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篇无关文章图像重复，临沂市人民医院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Xuemei Zheng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14:41:57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72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21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2019年6月6日，临沂市人民医院妇产科的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Hui Zhao(第一作者)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Xue-Mei Zheng(通讯作者)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在Journal of Cellular Physiology(中科院二区 IF=4.2)期刊上在线发表题为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"Long noncoding RNA LINC00958 regulates cell sensitivity to radiotherapy through RRM2 by binding to microRNA-5095 in cervical cancer"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(长非编码 RNA LINC00958 通过与 microRNA-5095 结合，通过 RRM2 调节宫颈癌细胞对放疗的敏感性)论文。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4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53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23810" cy="5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11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5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66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WB印迹程式化。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Here is a montage of curious Western Blots, representing a distinct style. They are marked by high contrast and an absence of any background texture, and resemble ink blobs.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607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Sources include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Jia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Feng et al (2019)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Examples could be multiplied but I will settle for three more examples, to show the range of this gamut, from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Qu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Song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67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85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1h, 2f, 3f, 4g, 5g(本文): They appear to be manifestations of the same style.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7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6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图6a与无关论文肿瘤图及直尺存在重复之处。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6a.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49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11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ruler with the same scratches and markings provides scale in Fig 7B of Feng et al (2019):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575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36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6K of Lu et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al (2020， do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i: 10.1016/j.omtn.2019.11.002).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08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5a of Shi et al (2020，doi: 10.1002/jcp.29529  issn: 0021-9541).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81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0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non-coding RNA TUG1 enhances chemosensitivity in non-small cell lung cancer by impairing microRNA-221-dependent PTEN inhibition" (Guo et al 2019.doi: 10.18632/aging.102271)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2429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05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图2b与无关图像重复之处。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3590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53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"Autologous blood transfusion augments impaired wound healing in diabetic mice by enhancing lncRNA H19 expression via the HIF-1α signaling pathway" (Guo et al 2018，doi: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7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noncoding RNA LINC00261 suppresses prostate cancer tumorigenesis through upregulation of GATA6-mediated DKK3" (Li et al 2020，doi: 10.1186/s12935-020-01484-5).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8547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86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sighting! Fig 3B (MKN45 panels) from "Long noncoding RNA DLEU1 aggravates glioma progression via the miR-421/MEF2D axis" (Feng et al 2019，doi: 10.2147/ott.s207542) [retracted].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8763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70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图4b与无关图像重复。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493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4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Guo et al (2018)(doi: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7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Further overlaps with Fig 5D from "Silencing lncRNA XIST exhibits antiproliferative and proapoptotic effects on gastric cancer cells by up-regulating microRNA-132 and down-regulating PXN" (Li et al 2020， doi: 10.18632/aging.103635).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42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7b from "Long noncoding RNA LEF1‐AS1 silencing suppresses the initiation and development of prostate cancer by acting as a molecular sponge of miR‐330‐5p via LEF1 repression" (Liu et al 2019, doi: 10.1002/jcp.27893).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3779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0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1e from "Long non-coding RNA CDKN2B-AS1 contributes to atherosclerotic plaque formation by forming RNA-DNA triplex in the CDKN2B promoter" (Qu et al 2020, doi: 10.1016/j.ebiom.2020.102694 ).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27564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21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47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上述文章于2019年6月6日在线发表于Wiley Online Library（wileyonlinelibrary.com），并已经由期刊主编Robert Heath与Wiley Periodicals LLC协商一致后撤回。第三方报告指出，本文中的图6A与另一篇文章（Guo等人，2019年，[https://doi.org/10.18632/aging.102271]）中的图7B检测到了相同的肿瘤图像。第三方还报告了本文中的图2B与其他不同作者的文章之间存在图像重复（Guo等人，2018年，[https://doi.org/10.1186/s12964-018-0290-6]；Liu等人，2019年，[https://doi.org/10.1002/jcp.27893]；Wen等人，2019年，[https://doi.org/10.1096/fj.201900310R]；以及Ou等人，2020年，[https://doi.org/10.1016/j.ebiom.2020.102694]）。每篇提及的文章都描述了不同的科学背景。作者未对出版商的询问作出回应。由于存在与其他文章图像重复的证据，从根本上损害了本文所报告的结论，因此已同意撤回该文章。作者未对我们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8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https://pubpeer.com/publications/5B27DD30AEE1CB77340CD0F7697B8B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 xml:space="preserve">https://pubmed.ncbi.nlm.nih.gov/31169309/ 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https://onlinelibrary.wiley.com/doi/10.1002/jcp.31525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07&amp;idx=3&amp;sn=e5df0210b05e0219fe1fb49839fed7ab&amp;chksm=c14de199a82b9bd19ec831e831c4067096ca307c1a00636a8e8a952f96343e0a092e08d19d4e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