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伦理问题，</w:t>
        </w:r>
        <w:r>
          <w:rPr>
            <w:rStyle w:val="a"/>
            <w:rFonts w:ascii="Times New Roman" w:eastAsia="Times New Roman" w:hAnsi="Times New Roman" w:cs="Times New Roman"/>
            <w:b w:val="0"/>
            <w:bCs w:val="0"/>
            <w:spacing w:val="8"/>
          </w:rPr>
          <w:t>J. Phys. Ther. Sci.</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2069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9451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0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35064" name=""/>
                    <pic:cNvPicPr>
                      <a:picLocks noChangeAspect="1"/>
                    </pic:cNvPicPr>
                  </pic:nvPicPr>
                  <pic:blipFill>
                    <a:blip xmlns:r="http://schemas.openxmlformats.org/officeDocument/2006/relationships" r:embed="rId8"/>
                    <a:stretch>
                      <a:fillRect/>
                    </a:stretch>
                  </pic:blipFill>
                  <pic:spPr>
                    <a:xfrm>
                      <a:off x="0" y="0"/>
                      <a:ext cx="5486400" cy="3550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近日，一项曾经备受关注的学术研究被推到了舆论的风口浪尖。该研究由高崎健康福祉大学健康科学研究生院物理治疗系以及须藤中央医院康复科的</w:t>
      </w:r>
      <w:r>
        <w:rPr>
          <w:rStyle w:val="any"/>
          <w:rFonts w:ascii="Times New Roman" w:eastAsia="Times New Roman" w:hAnsi="Times New Roman" w:cs="Times New Roman"/>
          <w:spacing w:val="8"/>
        </w:rPr>
        <w:t xml:space="preserve"> Yusuke Chigira</w:t>
      </w:r>
      <w:r>
        <w:rPr>
          <w:rStyle w:val="any"/>
          <w:rFonts w:ascii="PMingLiU" w:eastAsia="PMingLiU" w:hAnsi="PMingLiU" w:cs="PMingLiU"/>
          <w:spacing w:val="8"/>
        </w:rPr>
        <w:t>、</w:t>
      </w:r>
      <w:r>
        <w:rPr>
          <w:rStyle w:val="any"/>
          <w:rFonts w:ascii="Times New Roman" w:eastAsia="Times New Roman" w:hAnsi="Times New Roman" w:cs="Times New Roman"/>
          <w:spacing w:val="8"/>
        </w:rPr>
        <w:t>Keita Kurihara</w:t>
      </w:r>
      <w:r>
        <w:rPr>
          <w:rStyle w:val="any"/>
          <w:rFonts w:ascii="PMingLiU" w:eastAsia="PMingLiU" w:hAnsi="PMingLiU" w:cs="PMingLiU"/>
          <w:spacing w:val="8"/>
        </w:rPr>
        <w:t>、</w:t>
      </w:r>
      <w:r>
        <w:rPr>
          <w:rStyle w:val="any"/>
          <w:rFonts w:ascii="Times New Roman" w:eastAsia="Times New Roman" w:hAnsi="Times New Roman" w:cs="Times New Roman"/>
          <w:spacing w:val="8"/>
        </w:rPr>
        <w:t>Kosuke Saida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Nobuyuki Takeuchi </w:t>
      </w:r>
      <w:r>
        <w:rPr>
          <w:rStyle w:val="any"/>
          <w:rFonts w:ascii="PMingLiU" w:eastAsia="PMingLiU" w:hAnsi="PMingLiU" w:cs="PMingLiU"/>
          <w:spacing w:val="8"/>
        </w:rPr>
        <w:t>等人共同开展。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日，这项名为《初学者不同角度卧推时的肌肉活动比较》的研究成果发表在《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》杂志上。该研究聚焦于初学者在进行不同角度卧推时肌肉活动的差异，其成果对于健身爱好者、健身教练以及相关专业人士都有着重要的参考意义，有望为制定更科学的健身计划提供理论依据。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61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78600" name=""/>
                    <pic:cNvPicPr>
                      <a:picLocks noChangeAspect="1"/>
                    </pic:cNvPicPr>
                  </pic:nvPicPr>
                  <pic:blipFill>
                    <a:blip xmlns:r="http://schemas.openxmlformats.org/officeDocument/2006/relationships" r:embed="rId9"/>
                    <a:stretch>
                      <a:fillRect/>
                    </a:stretch>
                  </pic:blipFill>
                  <pic:spPr>
                    <a:xfrm>
                      <a:off x="0" y="0"/>
                      <a:ext cx="5486400" cy="1876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然而，就在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日，该文章却突然被撤稿。撤稿原因是存在伦理问题。根据学术出版的相关政策和程序，相关方最终决定撤回这篇发表在《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https://pubmed.ncbi.nlm.nih.gov/39764299/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4861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9714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5&amp;sn=5784d19f7ca606095c0afeb5aa71ba85&amp;chksm=8e9d2c22aaee0cd645250573382a9b3d5ebeab5f251e61273f44fe58a497dd9021a452ad5481&amp;scene=126&amp;sessionid=174361155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