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09:40:45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129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 年 1 月 21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浙江大学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Guo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Rui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LIM Homeobox 4 (lhx4) regulates retinal neural differentiation and visual function in zebrafish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69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703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在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3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和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5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中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，可以看到非常相似的眼睛 DAPI 染色，它一定来自同一样本。然而，标签表明这些应该是从不同种类的鱼中取样的。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9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45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https://pubpeer.com/publications/B8EE34C33510005B8A4B88673C81A4#1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3&amp;idx=1&amp;sn=a7fcbe1ccadcbc0c4ef01d6f605a5d0b&amp;chksm=c342bfa1c7704dde34a5395a3d9f3542dd80638c9e3faa37b62f6bf9c6a08636385f02192b49&amp;scene=126&amp;sessionid=17436116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