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存在两处不同描述的重叠面板，中山大学附属第一医院的论文被质疑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24874481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22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54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18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11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日，中山大学附属第一医院妇产科在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"TBLR1 is a novel prognostic marker and promotes epithelial-mesenchymal transition in cervical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(TBLR1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是一种新型预后标志物，可促进宫颈癌的上皮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 Wang, J Ou, Y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本研究得到了广东省自然科学基金（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S2013010015552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S2011010003516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S2012040006483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81302550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2013M530382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519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4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50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46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64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3 and Figure 6: Unexpected overlapping areas between images that should show different experimental conditions.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6010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85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https://pubpeer.com/publications/1E1E820B7DCD2894CF998B5F8E0361#1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https://pubmed.ncbi.nlm.nih.gov/24874481/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51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21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33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5&amp;sn=d4a6fd263ad23c53336e507aa0567f51&amp;chksm=c3979e16ddd02d463bc0ce3ef3fe9c13576e02d67faca281ab52829830103a8279d2f8de68b5&amp;scene=126&amp;sessionid=1743610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