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大筛查发布</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提取小部分</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！温州医科大学附属医院刘洁凡、孙维健、俞耀军等人论文存在图片重复！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2025-03-29 08:36:50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43893"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63590"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09834"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论文信息一</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2017年9月22日，温州医科大学附属第二医院&amp;温州医科大学附属第一医院在Molecular Medicine Reports (中科院三区 IF=3.4)期刊上在线发表题为</w:t>
      </w:r>
      <w:r>
        <w:rPr>
          <w:rStyle w:val="any"/>
          <w:rFonts w:ascii="Microsoft YaHei UI" w:eastAsia="Microsoft YaHei UI" w:hAnsi="Microsoft YaHei UI" w:cs="Microsoft YaHei UI"/>
          <w:b/>
          <w:bCs/>
          <w:i w:val="0"/>
          <w:iCs w:val="0"/>
          <w:color w:val="142256"/>
          <w:spacing w:val="9"/>
          <w:sz w:val="23"/>
          <w:szCs w:val="23"/>
          <w:shd w:val="clear" w:color="auto" w:fill="EEF0FF"/>
        </w:rPr>
        <w:t>"microRNA?372 inhibits proliferation and induces apoptosis in human breast cancer cells by directly targeting E2F1"</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(microRNA-372 通过直接靶向 E2F1 抑制人类乳腺癌细胞的增殖并诱导其凋亡)的论文。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第一作者：温州医科大学附属第二医院 Ya-Xin Zhao</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通讯作者：温州医科大学一医院 Jie-Fan Liu（音译 刘洁凡）</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本研究得到了温州市科学技术局基金（项目编号：Y20100257和Y20160403）、浙江省中医药管理局基金（项目编号：2009C520014）以及浙江省公益技术应用研究基金（项目编号：2015C33100）的支持。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1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06958" name=""/>
                    <pic:cNvPicPr>
                      <a:picLocks noChangeAspect="1"/>
                    </pic:cNvPicPr>
                  </pic:nvPicPr>
                  <pic:blipFill>
                    <a:blip xmlns:r="http://schemas.openxmlformats.org/officeDocument/2006/relationships" r:embed="rId9"/>
                    <a:stretch>
                      <a:fillRect/>
                    </a:stretch>
                  </pic:blipFill>
                  <pic:spPr>
                    <a:xfrm>
                      <a:off x="0" y="0"/>
                      <a:ext cx="5486400" cy="3881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5" name="" descr="温州医科大学附属第二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46305"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5486400" cy="3420428"/>
            <wp:docPr id="100006" name="" descr="浙江省温州医科大学附属第一医院-眼科验光 - 500度_您身边的配镜顾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37334" name=""/>
                    <pic:cNvPicPr>
                      <a:picLocks noChangeAspect="1"/>
                    </pic:cNvPicPr>
                  </pic:nvPicPr>
                  <pic:blipFill>
                    <a:blip xmlns:r="http://schemas.openxmlformats.org/officeDocument/2006/relationships" r:embed="rId11"/>
                    <a:stretch>
                      <a:fillRect/>
                    </a:stretch>
                  </pic:blipFill>
                  <pic:spPr>
                    <a:xfrm>
                      <a:off x="0" y="0"/>
                      <a:ext cx="5486400" cy="3420428"/>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63331"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经过DataTwin检测，识别出两组图片（图2F和图4D）存在部分重复使用情况。</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94447" name=""/>
                    <pic:cNvPicPr>
                      <a:picLocks noChangeAspect="1"/>
                    </pic:cNvPicPr>
                  </pic:nvPicPr>
                  <pic:blipFill>
                    <a:blip xmlns:r="http://schemas.openxmlformats.org/officeDocument/2006/relationships" r:embed="rId13"/>
                    <a:stretch>
                      <a:fillRect/>
                    </a:stretch>
                  </pic:blipFill>
                  <pic:spPr>
                    <a:xfrm>
                      <a:off x="0" y="0"/>
                      <a:ext cx="5486400" cy="775716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42848" name=""/>
                    <pic:cNvPicPr>
                      <a:picLocks noChangeAspect="1"/>
                    </pic:cNvPicPr>
                  </pic:nvPicPr>
                  <pic:blipFill>
                    <a:blip xmlns:r="http://schemas.openxmlformats.org/officeDocument/2006/relationships" r:embed="rId14"/>
                    <a:stretch>
                      <a:fillRect/>
                    </a:stretch>
                  </pic:blipFill>
                  <pic:spPr>
                    <a:xfrm>
                      <a:off x="0" y="0"/>
                      <a:ext cx="5486400" cy="775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line="450" w:lineRule="atLeast"/>
        <w:ind w:left="330" w:right="330"/>
        <w:rPr>
          <w:rStyle w:val="any"/>
          <w:rFonts w:ascii="Times New Roman" w:eastAsia="Times New Roman" w:hAnsi="Times New Roman" w:cs="Times New Roman"/>
          <w:color w:val="3E3E3E"/>
          <w:spacing w:val="0"/>
          <w:sz w:val="23"/>
          <w:szCs w:val="23"/>
        </w:rPr>
      </w:pPr>
    </w:p>
    <w:p>
      <w:pPr>
        <w:spacing w:before="0" w:after="150"/>
        <w:ind w:left="330" w:right="330"/>
        <w:jc w:val="left"/>
        <w:rPr>
          <w:rStyle w:val="any"/>
          <w:rFonts w:ascii="Times New Roman" w:eastAsia="Times New Roman" w:hAnsi="Times New Roman" w:cs="Times New Roman"/>
          <w:color w:val="3E3E3E"/>
          <w:spacing w:val="9"/>
        </w:rPr>
      </w:pPr>
    </w:p>
    <w:p>
      <w:pPr>
        <w:spacing w:before="0" w:after="0"/>
        <w:ind w:left="330" w:right="330"/>
        <w:jc w:val="left"/>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4762500" cy="56578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8254"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r>
        <w:rPr>
          <w:rStyle w:val="any"/>
          <w:rFonts w:ascii="PMingLiU" w:eastAsia="PMingLiU" w:hAnsi="PMingLiU" w:cs="PMingLiU"/>
          <w:b/>
          <w:bCs/>
          <w:color w:val="3E3E3E"/>
          <w:spacing w:val="0"/>
          <w:shd w:val="clear" w:color="auto" w:fill="EEF0FF"/>
        </w:rPr>
        <w:t>论文信息二</w:t>
      </w:r>
    </w:p>
    <w:p>
      <w:pPr>
        <w:pStyle w:val="p"/>
        <w:pBdr>
          <w:top w:val="none" w:sz="0" w:space="0" w:color="auto"/>
          <w:left w:val="none" w:sz="0" w:space="0" w:color="auto"/>
          <w:bottom w:val="none" w:sz="0" w:space="0" w:color="auto"/>
          <w:right w:val="none" w:sz="0" w:space="0" w:color="auto"/>
        </w:pBdr>
        <w:spacing w:before="0" w:after="0" w:line="450" w:lineRule="atLeast"/>
        <w:ind w:left="570" w:right="765"/>
        <w:jc w:val="both"/>
        <w:rPr>
          <w:rStyle w:val="any"/>
          <w:rFonts w:ascii="Times New Roman" w:eastAsia="Times New Roman" w:hAnsi="Times New Roman" w:cs="Times New Roman"/>
          <w:color w:val="3E3E3E"/>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2018年3月28日，温州医科大学附属第二医院在Life Sciences(中科院二区 IF=5.9)期刊上在线发表题为</w:t>
      </w:r>
      <w:r>
        <w:rPr>
          <w:rStyle w:val="any"/>
          <w:rFonts w:ascii="Microsoft YaHei UI" w:eastAsia="Microsoft YaHei UI" w:hAnsi="Microsoft YaHei UI" w:cs="Microsoft YaHei UI"/>
          <w:b/>
          <w:bCs/>
          <w:i w:val="0"/>
          <w:iCs w:val="0"/>
          <w:color w:val="142256"/>
          <w:spacing w:val="9"/>
          <w:sz w:val="23"/>
          <w:szCs w:val="23"/>
          <w:shd w:val="clear" w:color="auto" w:fill="EEF0FF"/>
        </w:rPr>
        <w:t>"The silencing of replication protein A1 induced cell apoptosis via regulating Caspase 3"</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(沉默复制蛋白 A1 通过调节 Caspase 3 诱导细胞凋亡)的论文。</w:t>
      </w: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第一作者：温州医科大学附属第二医院 Zhu Yuesheng，Yi Yongdong，Bai Binglong</w:t>
      </w: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通讯作者：温州医科大学附属第二医院 Yu Yaojun（音译 俞耀军），Sun Weijian（音译 孙维建）</w:t>
      </w:r>
    </w:p>
    <w:p>
      <w:pPr>
        <w:spacing w:before="0" w:after="0" w:line="480" w:lineRule="atLeast"/>
        <w:ind w:left="570" w:right="76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70" w:right="76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本研究得到了温州医科大学第二附属医院及育英儿童医院科研中心与病理科的支持。</w:t>
      </w:r>
    </w:p>
    <w:p>
      <w:pPr>
        <w:spacing w:before="0" w:after="0" w:line="450" w:lineRule="atLeast"/>
        <w:ind w:left="330" w:right="330"/>
        <w:jc w:val="center"/>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strike w:val="0"/>
          <w:color w:val="3E3E3E"/>
          <w:spacing w:val="9"/>
          <w:sz w:val="23"/>
          <w:szCs w:val="23"/>
          <w:u w:val="none"/>
        </w:rPr>
        <w:drawing>
          <wp:inline>
            <wp:extent cx="5486400" cy="35661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65923" name=""/>
                    <pic:cNvPicPr>
                      <a:picLocks noChangeAspect="1"/>
                    </pic:cNvPicPr>
                  </pic:nvPicPr>
                  <pic:blipFill>
                    <a:blip xmlns:r="http://schemas.openxmlformats.org/officeDocument/2006/relationships" r:embed="rId15"/>
                    <a:stretch>
                      <a:fillRect/>
                    </a:stretch>
                  </pic:blipFill>
                  <pic:spPr>
                    <a:xfrm>
                      <a:off x="0" y="0"/>
                      <a:ext cx="5486400" cy="3566160"/>
                    </a:xfrm>
                    <a:prstGeom prst="rect">
                      <a:avLst/>
                    </a:prstGeom>
                  </pic:spPr>
                </pic:pic>
              </a:graphicData>
            </a:graphic>
          </wp:inline>
        </w:drawing>
      </w:r>
    </w:p>
    <w:p>
      <w:pPr>
        <w:spacing w:before="0" w:line="360" w:lineRule="atLeast"/>
        <w:ind w:left="330" w:right="330" w:firstLine="0"/>
        <w:jc w:val="both"/>
        <w:rPr>
          <w:rStyle w:val="any"/>
          <w:rFonts w:ascii="Times New Roman" w:eastAsia="Times New Roman" w:hAnsi="Times New Roman" w:cs="Times New Roman"/>
          <w:color w:val="3E3E3E"/>
          <w:spacing w:val="9"/>
          <w:sz w:val="23"/>
          <w:szCs w:val="23"/>
        </w:rPr>
      </w:pPr>
      <w:r>
        <w:rPr>
          <w:rStyle w:val="any"/>
          <w:rFonts w:ascii="Times New Roman" w:eastAsia="Times New Roman" w:hAnsi="Times New Roman" w:cs="Times New Roman"/>
          <w:strike w:val="0"/>
          <w:color w:val="3E3E3E"/>
          <w:spacing w:val="9"/>
          <w:sz w:val="23"/>
          <w:szCs w:val="23"/>
          <w:u w:val="none"/>
        </w:rPr>
        <w:drawing>
          <wp:inline>
            <wp:extent cx="5486400" cy="3657600"/>
            <wp:docPr id="100012" name="" descr="温州医科大学附属第二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76172"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after="0"/>
        <w:ind w:left="330" w:right="330" w:firstLine="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10786"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60" w:lineRule="atLeast"/>
        <w:ind w:left="510" w:right="450" w:firstLine="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60" w:lineRule="atLeast"/>
        <w:ind w:left="330" w:right="330" w:firstLine="0"/>
        <w:jc w:val="both"/>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60" w:right="360" w:firstLine="0"/>
        <w:jc w:val="both"/>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bCs/>
          <w:color w:val="3E3E3E"/>
          <w:spacing w:val="0"/>
          <w:sz w:val="21"/>
          <w:szCs w:val="21"/>
        </w:rPr>
        <w:t>#1 </w:t>
      </w:r>
      <w:r>
        <w:rPr>
          <w:rStyle w:val="any"/>
          <w:rFonts w:ascii="Microsoft YaHei UI" w:eastAsia="Microsoft YaHei UI" w:hAnsi="Microsoft YaHei UI" w:cs="Microsoft YaHei UI"/>
          <w:b w:val="0"/>
          <w:bCs w:val="0"/>
          <w:i w:val="0"/>
          <w:iCs w:val="0"/>
          <w:color w:val="3E3E3E"/>
          <w:spacing w:val="0"/>
          <w:sz w:val="21"/>
          <w:szCs w:val="21"/>
        </w:rPr>
        <w:t>经过DataTwin检测，识别出两组图片（图4A和图4C）存在部分重复使用情况。</w:t>
      </w:r>
    </w:p>
    <w:p>
      <w:pPr>
        <w:pStyle w:val="p"/>
        <w:pBdr>
          <w:top w:val="none" w:sz="0" w:space="0" w:color="auto"/>
          <w:left w:val="none" w:sz="0" w:space="0" w:color="auto"/>
          <w:bottom w:val="none" w:sz="0" w:space="0" w:color="auto"/>
          <w:right w:val="none" w:sz="0" w:space="0" w:color="auto"/>
        </w:pBdr>
        <w:spacing w:before="0" w:after="0" w:line="450" w:lineRule="atLeast"/>
        <w:ind w:left="360" w:right="360" w:firstLine="0"/>
        <w:jc w:val="both"/>
        <w:rPr>
          <w:rStyle w:val="any"/>
          <w:rFonts w:ascii="Times New Roman" w:eastAsia="Times New Roman" w:hAnsi="Times New Roman" w:cs="Times New Roman"/>
          <w:color w:val="3E3E3E"/>
          <w:spacing w:val="0"/>
          <w:sz w:val="23"/>
          <w:szCs w:val="23"/>
        </w:rPr>
      </w:pPr>
    </w:p>
    <w:p>
      <w:pPr>
        <w:spacing w:before="0" w:after="0" w:line="450" w:lineRule="atLeast"/>
        <w:ind w:left="360" w:right="360" w:firstLine="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23125" name=""/>
                    <pic:cNvPicPr>
                      <a:picLocks noChangeAspect="1"/>
                    </pic:cNvPicPr>
                  </pic:nvPicPr>
                  <pic:blipFill>
                    <a:blip xmlns:r="http://schemas.openxmlformats.org/officeDocument/2006/relationships" r:embed="rId16"/>
                    <a:stretch>
                      <a:fillRect/>
                    </a:stretch>
                  </pic:blipFill>
                  <pic:spPr>
                    <a:xfrm>
                      <a:off x="0" y="0"/>
                      <a:ext cx="5486400" cy="7757160"/>
                    </a:xfrm>
                    <a:prstGeom prst="rect">
                      <a:avLst/>
                    </a:prstGeom>
                  </pic:spPr>
                </pic:pic>
              </a:graphicData>
            </a:graphic>
          </wp:inline>
        </w:drawing>
      </w:r>
    </w:p>
    <w:p>
      <w:pPr>
        <w:spacing w:before="0" w:after="0" w:line="450" w:lineRule="atLeast"/>
        <w:ind w:left="360" w:right="360" w:firstLine="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84809" name=""/>
                    <pic:cNvPicPr>
                      <a:picLocks noChangeAspect="1"/>
                    </pic:cNvPicPr>
                  </pic:nvPicPr>
                  <pic:blipFill>
                    <a:blip xmlns:r="http://schemas.openxmlformats.org/officeDocument/2006/relationships" r:embed="rId17"/>
                    <a:stretch>
                      <a:fillRect/>
                    </a:stretch>
                  </pic:blipFill>
                  <pic:spPr>
                    <a:xfrm>
                      <a:off x="0" y="0"/>
                      <a:ext cx="5486400" cy="775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60" w:right="360" w:firstLine="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150"/>
        <w:ind w:left="300" w:right="300"/>
        <w:jc w:val="left"/>
        <w:rPr>
          <w:rStyle w:val="any"/>
          <w:rFonts w:ascii="Times New Roman" w:eastAsia="Times New Roman" w:hAnsi="Times New Roman" w:cs="Times New Roman"/>
          <w:color w:val="000000"/>
          <w:spacing w:val="9"/>
        </w:rPr>
      </w:pPr>
    </w:p>
    <w:p>
      <w:pPr>
        <w:spacing w:after="150" w:line="384" w:lineRule="atLeast"/>
        <w:ind w:left="300" w:right="300"/>
        <w:jc w:val="left"/>
        <w:rPr>
          <w:rStyle w:val="any"/>
          <w:rFonts w:ascii="Times New Roman" w:eastAsia="Times New Roman" w:hAnsi="Times New Roman" w:cs="Times New Roman"/>
          <w:color w:val="000000"/>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spacing w:before="0" w:after="0" w:line="384" w:lineRule="atLeast"/>
        <w:ind w:left="450" w:right="300" w:firstLine="0"/>
        <w:jc w:val="both"/>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9"/>
          <w:sz w:val="20"/>
          <w:szCs w:val="20"/>
        </w:rPr>
        <w:t>https://www.spandidos-publications.com/10.3892/mmr.2017.7591</w:t>
      </w: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9"/>
          <w:sz w:val="20"/>
          <w:szCs w:val="20"/>
        </w:rPr>
        <w:t>https://www.sciencedirect.com/science/article/abs/pii/S0024320518301747?via%3Dihub</w:t>
      </w:r>
    </w:p>
    <w:p>
      <w:pPr>
        <w:spacing w:before="0" w:after="0" w:line="384" w:lineRule="atLeast"/>
        <w:ind w:left="450" w:right="300" w:firstLine="0"/>
        <w:jc w:val="both"/>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16696"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8"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3"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2"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7715" name=""/>
                    <pic:cNvPicPr>
                      <a:picLocks noChangeAspect="1"/>
                    </pic:cNvPicPr>
                  </pic:nvPicPr>
                  <pic:blipFill>
                    <a:blip xmlns:r="http://schemas.openxmlformats.org/officeDocument/2006/relationships" r:embed="rId33"/>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49463" name=""/>
                    <pic:cNvPicPr>
                      <a:picLocks noChangeAspect="1"/>
                    </pic:cNvPicPr>
                  </pic:nvPicPr>
                  <pic:blipFill>
                    <a:blip xmlns:r="http://schemas.openxmlformats.org/officeDocument/2006/relationships" r:embed="rId34"/>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9"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1"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2"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3"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4"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5"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6"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7"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8"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9"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1"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2"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3" Type="http://schemas.openxmlformats.org/officeDocument/2006/relationships/image" Target="media/image13.emf" /><Relationship Id="rId34" Type="http://schemas.openxmlformats.org/officeDocument/2006/relationships/image" Target="media/image14.jpeg" /><Relationship Id="rId35" Type="http://schemas.openxmlformats.org/officeDocument/2006/relationships/styles" Target="styles.xml" /><Relationship Id="rId4" Type="http://schemas.openxmlformats.org/officeDocument/2006/relationships/hyperlink" Target="https://mp.weixin.qq.com/s?__biz=MzkzNjYxMTEzMA==&amp;mid=2247531139&amp;idx=2&amp;sn=fcd830e93ae3b5e31cd6bb824dcf9fd0&amp;chksm=c313399de6bf4c60cffda3a2a10b3ea413b3e62202618e0dba534f5e5ef89ddd2198f3dda901&amp;scene=126&amp;sessionid=174361086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