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同济大学附属第一妇婴保健院党委副书记团队论文发表后质疑声不断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2025-04-02 07:16:00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234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6414" name=""/>
                    <pic:cNvPicPr>
                      <a:picLocks noChangeAspect="1"/>
                    </pic:cNvPicPr>
                  </pic:nvPicPr>
                  <pic:blipFill>
                    <a:blip xmlns:r="http://schemas.openxmlformats.org/officeDocument/2006/relationships" r:embed="rId6"/>
                    <a:stretch>
                      <a:fillRect/>
                    </a:stretch>
                  </pic:blipFill>
                  <pic:spPr>
                    <a:xfrm>
                      <a:off x="0" y="0"/>
                      <a:ext cx="5486400" cy="3232342"/>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2025年，主要来自</w:t>
      </w:r>
      <w:r>
        <w:rPr>
          <w:rStyle w:val="any"/>
          <w:rFonts w:ascii="Microsoft YaHei UI" w:eastAsia="Microsoft YaHei UI" w:hAnsi="Microsoft YaHei UI" w:cs="Microsoft YaHei UI"/>
          <w:b w:val="0"/>
          <w:bCs w:val="0"/>
          <w:i w:val="0"/>
          <w:iCs w:val="0"/>
          <w:spacing w:val="9"/>
          <w:sz w:val="21"/>
          <w:szCs w:val="21"/>
        </w:rPr>
        <w:t>同济大学医学院附属上海市第一妇婴保健院妇科和</w:t>
      </w:r>
      <w:r>
        <w:rPr>
          <w:rStyle w:val="any"/>
          <w:rFonts w:ascii="Microsoft YaHei UI" w:eastAsia="Microsoft YaHei UI" w:hAnsi="Microsoft YaHei UI" w:cs="Microsoft YaHei UI"/>
          <w:b w:val="0"/>
          <w:bCs w:val="0"/>
          <w:i w:val="0"/>
          <w:iCs w:val="0"/>
          <w:spacing w:val="9"/>
          <w:sz w:val="21"/>
          <w:szCs w:val="21"/>
        </w:rPr>
        <w:t>临床转化研究中心的</w:t>
      </w:r>
      <w:r>
        <w:rPr>
          <w:rStyle w:val="any"/>
          <w:rFonts w:ascii="Microsoft YaHei UI" w:eastAsia="Microsoft YaHei UI" w:hAnsi="Microsoft YaHei UI" w:cs="Microsoft YaHei UI"/>
          <w:b w:val="0"/>
          <w:bCs w:val="0"/>
          <w:i w:val="0"/>
          <w:iCs w:val="0"/>
          <w:spacing w:val="9"/>
          <w:sz w:val="21"/>
          <w:szCs w:val="21"/>
        </w:rPr>
        <w:t>Zhiyi Hu , Ming Tang （通讯作者） , Yujia Huang , Bailian Cai , Xiaoxiang Sun , Guofang Chen , Ao Huang , Xiaoqi Li , Ab Rauf Shah , Lijun Jiang , Qian Li , Xianghong Xu , Wen Lu （通讯作者） , Zhiyong Mao （通讯作者） , Xiaoping Wan （通讯作者）在</w:t>
      </w:r>
      <w:r>
        <w:rPr>
          <w:rStyle w:val="any"/>
          <w:rFonts w:ascii="Microsoft YaHei UI" w:eastAsia="Microsoft YaHei UI" w:hAnsi="Microsoft YaHei UI" w:cs="Microsoft YaHei UI"/>
          <w:b w:val="0"/>
          <w:bCs w:val="0"/>
          <w:i w:val="0"/>
          <w:iCs w:val="0"/>
          <w:spacing w:val="9"/>
          <w:sz w:val="21"/>
          <w:szCs w:val="21"/>
        </w:rPr>
        <w:t>Nature Communications 期刊发表了一篇题目为：</w:t>
      </w:r>
      <w:r>
        <w:rPr>
          <w:rStyle w:val="any"/>
          <w:rFonts w:ascii="Microsoft YaHei UI" w:eastAsia="Microsoft YaHei UI" w:hAnsi="Microsoft YaHei UI" w:cs="Microsoft YaHei UI"/>
          <w:b w:val="0"/>
          <w:bCs w:val="0"/>
          <w:i w:val="0"/>
          <w:iCs w:val="0"/>
          <w:spacing w:val="9"/>
          <w:sz w:val="21"/>
          <w:szCs w:val="21"/>
        </w:rPr>
        <w:t>SIRT7 facilitates endometrial cancer progression by regulating PTEN stability in an estrogen-dependent manner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38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15331" name=""/>
                    <pic:cNvPicPr>
                      <a:picLocks noChangeAspect="1"/>
                    </pic:cNvPicPr>
                  </pic:nvPicPr>
                  <pic:blipFill>
                    <a:blip xmlns:r="http://schemas.openxmlformats.org/officeDocument/2006/relationships" r:embed="rId7"/>
                    <a:stretch>
                      <a:fillRect/>
                    </a:stretch>
                  </pic:blipFill>
                  <pic:spPr>
                    <a:xfrm>
                      <a:off x="0" y="0"/>
                      <a:ext cx="5486400" cy="373888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2025年4月，Idas washingtonia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696592"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88641" name=""/>
                    <pic:cNvPicPr>
                      <a:picLocks noChangeAspect="1"/>
                    </pic:cNvPicPr>
                  </pic:nvPicPr>
                  <pic:blipFill>
                    <a:blip xmlns:r="http://schemas.openxmlformats.org/officeDocument/2006/relationships" r:embed="rId8"/>
                    <a:stretch>
                      <a:fillRect/>
                    </a:stretch>
                  </pic:blipFill>
                  <pic:spPr>
                    <a:xfrm>
                      <a:off x="0" y="0"/>
                      <a:ext cx="269659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https://pubpeer.com/publications/B14DA3880E274214DB9591FCF79AB3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79687"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020&amp;idx=1&amp;sn=e8a4de9a0b788537b7b29b7a16437cdb&amp;chksm=c2248fb118d994a2b3e8846181fd2b423ad2f08e40cd2120a46bbce5325220578ed4f0a1a29f&amp;scene=126&amp;sessionid=17436108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