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海南省人民医院的文章被撤回，主要原因是文章图片错误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天津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48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探讨腺病毒增强的绿色荧光蛋白-血管内皮生长因子 165 （AD-EGFP-VEGF165） 转染小鼠成纤维细胞的有效性，并评估 VEGF165 是否能恢复小鼠口腔粘膜下纤维化 （OSF） 的血管生成。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6 月 15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海南省人民医院的 Sun Ying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Annals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VEGF gene transfection restores the angiogenesis of oral submucous fibrosis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该研究结果表明，Ad-EGFP-VEGF165 可成功转染小鼠成纤维细胞，恢复小鼠 OSF 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28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文章图片错误。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7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01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应作者的要求，在《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“VEGF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基因转染恢复小鼠口腔黏膜下纤维化血管生成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10.21037/atm-21-2213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5A-5C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）。经过仔细的考虑和讨论，我们决定撤回我们的论文。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所有作者都同意撤回该论文。我们对由此造成的不便深表歉意。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https://atm.amegroups.org/article/view/134966/html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41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89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388&amp;idx=2&amp;sn=3b3cbe8ee830b4ba00f4269eee90eccb&amp;chksm=cf34304230e6afcb376c9d68af3d97ab6867d2a63d446530c483ed7799a9b399b3dd5fca5bd8&amp;scene=126&amp;sessionid=17436125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