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图片检测是否靠谱？浙江大学和浙江省人民医院多篇论文遭质疑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##\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75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（一）论文一：浙江大学和浙江省人民医院团队合作论文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第一作者：陈建忠（浙江大学）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通讯作者：李亚清（浙江省人民医院）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第一单位：浙江大学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合作单位：浙江省人民医院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论文题目：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“Expression of galectin1 in carcinomaassociated fibroblasts promotes gastric cancer cell invasion through upregulation of integrin β1”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发表期刊：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Cancer Science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发表时间：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（二）论文二：浙江省人民医院和海宁市第三人民医院团队合作论文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第一作者：陶厚权（浙江省人民医院）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通讯作者：胡智明（海宁市第三人民医院）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第一单位：浙江省人民医院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合作单位：海宁市第三人民医院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论文题目：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“Upregulated miR199a5p in gastric cancer functions as an oncogene and targets klotho”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发表期刊：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发表时间：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##\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03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3114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96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31285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51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36615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03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961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62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53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69&amp;idx=1&amp;sn=5b3f2da795848084efde3a25c61de000&amp;chksm=82569b4c30dfa064448105f2111f54a56727a6a36278fc40db43bb3b7a259c30848ffdb91c99&amp;scene=126&amp;sessionid=17436794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