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广州中医药大学第一附属医院论文疑云：免疫荧光图重复问题浮现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10:00:00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广州中医药大学第一附属医院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Journal of Ethnopharmacology（IF4.8003/2区）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发表仅3天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“Zuogui Pills alleviate iron overload-induced osteoporosis by attenuating ROS-mediated osteoblast apoptosis via the PI3K-AKT pathway and mitigating mitochondrial damage”。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第一作者：广州中医药大学第一临床医学院的Yuewei Lin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通讯作者：广州中医药大学第一附属医院的Shuncong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广东省自然科学基金资助项目（编号：2021A1515012168）；广东省中医药管理局(编号：20221146；20241091;20203004);广州市科技计划项目（编号：2023B03J0379）；中国中医药学会青年人才提升项目（编号：2022-QNRC2-B11）。第一附属医院中青年重点人才培养项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3289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4197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65856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568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5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942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558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450" w:right="4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https://pubpeer.com/publications/96F798F658C6CBE816567257B28BDE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597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1469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550&amp;idx=1&amp;sn=79d1d8c0a10361ac2a1a5919bed110d4&amp;chksm=c28ac1b09123765cfe99c9d7a6fb8810a8c4d39cfb0c41b05ff1775ee320d0a3d50aec53d715&amp;scene=126&amp;sessionid=174364617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