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北京友谊医院论文图与他人同年发表成果雷同遭质疑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2021年9月，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首都医科大学附属北京友谊医院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Bioengineered（IF4.1998 / 4区）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发表3年后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图片与早期论文图片重复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“Long non-coding RNA AC012668 suppresses non-alcoholic fatty liver disease by competing for microRNA miR-380-5p with lipoprotein-related protein LRP2”。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第一作者：首都医科大学附属北京友谊医院的Xiaomeng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通讯作者：首都医科大学附属北京友谊医院的Jianrong Su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520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7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439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55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5567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185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6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https://pubpeer.com/publications/6AC2B9DCAD5632A506BC4BCE6185DB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20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529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468&amp;idx=1&amp;sn=faefdddd25b60b66e7b46b64051a4a06&amp;chksm=c2dace1c5fd123074bbe1eb5bb69b1cd4fed9bed8c0f2d0f1bf4667178d60dae35ce56f7af49&amp;scene=126&amp;sessionid=17436113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