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中国科学院上海药物研究所高分研究成果遭遇信任危机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21:20:30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874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90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上海中医药大学中药学院，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德克萨斯大学达拉斯分校，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中国科学院上海药物研究所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Acta Pharmaceutica Sinica B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（IF：14.7）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The upregulated intestinal folate transporters direct the uptake of ligand-modified nanoparticles for enhanced oral insulin delivery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上调的肠道叶酸转运体引导配体修饰的纳米颗粒的吸收，从而增强口服胰岛素的给药效果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作者感谢国家自然科学基金委（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NSFC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81773651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82025032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81803445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）、国家自然科学基金委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中国科学院自然科学基金、国家重点研发计划（编号：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2020YFE0201700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）和中国科学院重大国际联合研究项目（编号：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153631KYSB20190020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10.1016/j.apsb.2021.07.024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上海中医药大学中药学院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Rui Wang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（音译：王瑞）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德克萨斯大学达拉斯分校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Xiuying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1020" w:right="10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中国科学院上海药物研究所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Yong Gan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（音译：甘勇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)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537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608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Garcinia livingstonei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中似乎有图像重复，如红色方框所示，相同的区域代表两种不同的实验条件。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503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23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https://pubpeer.com/publications/18A9E56653153313BDDE6C2330469E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60&amp;idx=2&amp;sn=9360ca3aafd36d5d3d5f30184ccdd8ec&amp;chksm=c04580aa5a7580021530ef2584ecab6d2f40aa858f3e040d71c9e2dcd96e9d07189b18608438&amp;scene=126&amp;sessionid=17436111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