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11:11:09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苏州大学附属第二医院呼吸内科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Therapy》（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“uc.454 Inhibited Growth by Targeting Heat Shock Protein Family A Member 12B in Non-Small-Cell Lung Cancer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10.1016/j.omtn.2018.05.004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olor w:val="000000"/>
          <w:spacing w:val="9"/>
          <w:sz w:val="26"/>
          <w:szCs w:val="26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（通讯作者，音译施敏骅）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39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这项工作得到了国家自然科学基金（资助：81471547）、中国扬州市重点科研项目-社会发展计划（资助：YZ2016065）和扬州大学附属医院2018年科研基金（</w:t>
      </w:r>
      <w:r>
        <w:rPr>
          <w:rStyle w:val="any"/>
          <w:rFonts w:ascii="Cambria" w:eastAsia="Cambria" w:hAnsi="Cambria" w:cs="Cambria"/>
          <w:b w:val="0"/>
          <w:bCs w:val="0"/>
          <w:i w:val="0"/>
          <w:iCs w:val="0"/>
          <w:caps w:val="0"/>
          <w:color w:val="1B1B1B"/>
          <w:spacing w:val="0"/>
          <w:sz w:val="28"/>
          <w:szCs w:val="28"/>
          <w:shd w:val="clear" w:color="auto" w:fill="FFFFFF"/>
        </w:rPr>
        <w:t>to J.Z. and Zheng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595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3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8431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97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29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5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https://pubpeer.com/publications/FD842C87F61D95252789297B766648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99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86&amp;idx=1&amp;sn=5927d626bc7df6615126a98925c883da&amp;chksm=c212dd1e971af021f428dc13d644393156f957f087c8fe542bd21b27936f59420097e084cd32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