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南昌大学第三附属医院与中山大学孙逸仙纪念医院合作论文现疑云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06:06:00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08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52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南昌大学第三附属医院（南昌市第一医院）南昌癌症发病机制与转化研究重点实验室和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中山大学孙逸仙纪念医院细胞分子诊断中心的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Xiao-Bin Lv （第一&amp;通讯作者） , Wei Wu , Xiaofeng Tang , Yanqing Wu , Yinghua Zhu , Yujie Liu , Xiuying Cui , Junjun Chu , Pengnan Hu , Jingjing Li , Qiannan Guo , Zeming Cai , Juan Wu , Kaishun Hu , Nengyong Ouyang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Regulation of SOX10 stability via ubiquitination-mediated degradation by Fbxw7α modulates melanoma cell migration的论文。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该研究得到了中国自然科学基金（XBL 项目 81560452，JW 项目 81201550，KH 项目 81301732）、中山大学培训项目（XBL 项目 12ykpy32）以及广东省自然科学基金（KH 项目 S2013040016404）的资助。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27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2025年4月，Cistus heterophyllus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93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https://pubpeer.com/publications/63E224ED481A1F1EF473EF885AEF68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42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458&amp;idx=1&amp;sn=99aaf12c6ac65c8320659769d31a002f&amp;chksm=c0e0851bc072dee11512b2d28dc56586c331a27606a6d67c26aefbb4a1423e1c020be940bffb&amp;scene=126&amp;sessionid=17436351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