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第四军医大学唐都医院神经外科论文被指图片重复，背后疑点重重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14:19:03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0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35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2018年，来自第四军医大学唐都医院神经外科的 Hao Guo , Lei Zhao , Bodong Wang , Xia Li , Hao Bai , Haixiao Liu , Liang Yue , Wei Guo , Zhenyuan Bian , Li Gao , Dayun Feng , Yan Qu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Brain Research Bulletin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Remote limb ischemic postconditioning protects against cerebral ischemia-reperfusion injury by activating AMPK-dependent autophagy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中国国家自然科学基金（81630027、81571215）、唐都医院领军人才以及中国科技部支持的中青年科技创新领军人才（2013RA2181）的资助。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29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17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79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https://pubpeer.com/publications/129ECBE7911899EE7A57676B47766E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96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369&amp;idx=1&amp;sn=d8d9525076f74680a4e3e67e0640e9e4&amp;chksm=c008015b3d7689f16c903bde114106160cac42524aafd968d0a4435184f48a054d44adc4b409&amp;scene=126&amp;sessionid=17436123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