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遵义医科大学教育部基础药理教育部重点实验室论文被撤！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学术红警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学术红警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color w:val="000000"/>
          <w:spacing w:val="8"/>
          <w:lang w:val="en-US" w:eastAsia="en-US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color w:val="000000"/>
          <w:spacing w:val="8"/>
          <w:lang w:val="en-US" w:eastAsia="en-US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遵义医科大学教育部基础药理教育部重点实验室在期刊</w:t>
      </w:r>
      <w:r>
        <w:rPr>
          <w:rStyle w:val="any"/>
          <w:color w:val="000000"/>
          <w:spacing w:val="8"/>
          <w:lang w:val="en-US" w:eastAsia="en-US"/>
        </w:rPr>
        <w:t>Frontiers in Molecular Neuroscience 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上发表一篇研究论文。</w:t>
      </w:r>
      <w:r>
        <w:rPr>
          <w:rStyle w:val="any"/>
          <w:color w:val="000000"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color w:val="000000"/>
          <w:spacing w:val="8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月，该论文被撤稿。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论文题目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Icariin Reduces Dopaminergic Neuronal Loss and Microglia-Mediated Inflammation in Vivo and in Vitro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论文作者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：</w:t>
      </w:r>
      <w:r>
        <w:rPr>
          <w:rStyle w:val="any"/>
          <w:color w:val="000000"/>
          <w:spacing w:val="8"/>
          <w:lang w:val="en-US" w:eastAsia="en-US"/>
        </w:rPr>
        <w:t>Guo-Qing Wang , Dai-Di Li , Chun Huang , Di-Sheng Lu , Chao Zhang , Shao-Yu Zhou , Jie Liu , Feng Zhang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（通讯作者，音译，张锋）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论文单位：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遵义医科大学教育部基础药理教育部重点实验室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10000" cy="17145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71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color w:val="000000"/>
          <w:spacing w:val="8"/>
          <w:lang w:val="en-US" w:eastAsia="en-US"/>
        </w:rPr>
        <w:t>2020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b/>
          <w:bCs/>
          <w:color w:val="000000"/>
          <w:spacing w:val="8"/>
          <w:lang w:val="en-US" w:eastAsia="en-US"/>
        </w:rPr>
        <w:t>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国际打假人</w:t>
      </w:r>
      <w:r>
        <w:rPr>
          <w:rStyle w:val="any"/>
          <w:b/>
          <w:bCs/>
          <w:color w:val="000000"/>
          <w:spacing w:val="8"/>
          <w:lang w:val="en-US" w:eastAsia="en-US"/>
        </w:rPr>
        <w:t>Asclepias viridiflora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在</w:t>
      </w:r>
      <w:r>
        <w:rPr>
          <w:rStyle w:val="any"/>
          <w:b/>
          <w:bCs/>
          <w:color w:val="000000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提出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中有图像复制（见下面的方框区域）。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21145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70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3A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spacing w:val="8"/>
          <w:lang w:val="en-US" w:eastAsia="en-US"/>
        </w:rPr>
        <w:t>4A</w:t>
      </w:r>
      <w:r>
        <w:rPr>
          <w:rStyle w:val="any"/>
          <w:rFonts w:ascii="PMingLiU" w:eastAsia="PMingLiU" w:hAnsi="PMingLiU" w:cs="PMingLiU"/>
          <w:spacing w:val="8"/>
        </w:rPr>
        <w:t>之间也有重复（见下文注释）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57750" cy="25717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84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这是关于图</w:t>
      </w:r>
      <w:r>
        <w:rPr>
          <w:rStyle w:val="any"/>
          <w:spacing w:val="8"/>
          <w:lang w:val="en-US" w:eastAsia="en-US"/>
        </w:rPr>
        <w:t>3A v 4A</w:t>
      </w:r>
      <w:r>
        <w:rPr>
          <w:rStyle w:val="any"/>
          <w:rFonts w:ascii="PMingLiU" w:eastAsia="PMingLiU" w:hAnsi="PMingLiU" w:cs="PMingLiU"/>
          <w:spacing w:val="8"/>
        </w:rPr>
        <w:t>的标记图像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29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62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spacing w:val="8"/>
          <w:lang w:val="en-US" w:eastAsia="en-US"/>
        </w:rPr>
        <w:t>2A</w:t>
      </w:r>
      <w:r>
        <w:rPr>
          <w:rStyle w:val="any"/>
          <w:rFonts w:ascii="PMingLiU" w:eastAsia="PMingLiU" w:hAnsi="PMingLiU" w:cs="PMingLiU"/>
          <w:spacing w:val="8"/>
        </w:rPr>
        <w:t>中的另一个发现。面板的某些部分似乎覆盖着灰色的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斑点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。此外，一些元素在同一张照片中似乎多次可见。我用同样颜色的盒子标记了这些。可能还有更多。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对比度增强后，污迹区域非常明显。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29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84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b/>
          <w:bCs/>
          <w:spacing w:val="8"/>
          <w:lang w:val="en-US" w:eastAsia="en-US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月，国际打假人</w:t>
      </w:r>
      <w:r>
        <w:rPr>
          <w:rStyle w:val="any"/>
          <w:b/>
          <w:bCs/>
          <w:spacing w:val="8"/>
          <w:lang w:val="en-US" w:eastAsia="en-US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b/>
          <w:bCs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提出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spacing w:val="8"/>
          <w:lang w:val="en-US" w:eastAsia="en-US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spacing w:val="8"/>
          <w:lang w:val="en-US" w:eastAsia="en-US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spacing w:val="8"/>
          <w:lang w:val="en-US" w:eastAsia="en-US"/>
        </w:rPr>
        <w:t>20</w:t>
      </w:r>
      <w:r>
        <w:rPr>
          <w:rStyle w:val="any"/>
          <w:rFonts w:ascii="PMingLiU" w:eastAsia="PMingLiU" w:hAnsi="PMingLiU" w:cs="PMingLiU"/>
          <w:spacing w:val="8"/>
        </w:rPr>
        <w:t>日撤回：</w:t>
      </w:r>
      <w:r>
        <w:rPr>
          <w:rStyle w:val="any"/>
          <w:spacing w:val="8"/>
          <w:lang w:val="en-US" w:eastAsia="en-US"/>
        </w:rPr>
        <w:t>https://www.frontiersin.org/journals/molecular-neuroscience/articles/10.3389/fnmol.2024.1441744/full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发表后，人们对该文章的科学有效性表示担忧。根据</w:t>
      </w:r>
      <w:r>
        <w:rPr>
          <w:rStyle w:val="any"/>
          <w:spacing w:val="8"/>
          <w:lang w:val="en-US" w:eastAsia="en-US"/>
        </w:rPr>
        <w:t>Frontiers</w:t>
      </w:r>
      <w:r>
        <w:rPr>
          <w:rStyle w:val="any"/>
          <w:rFonts w:ascii="PMingLiU" w:eastAsia="PMingLiU" w:hAnsi="PMingLiU" w:cs="PMingLiU"/>
          <w:spacing w:val="8"/>
        </w:rPr>
        <w:t>的政策进行了调查。发现投诉是有效的，该文章不符合《</w:t>
      </w:r>
      <w:r>
        <w:rPr>
          <w:rStyle w:val="any"/>
          <w:spacing w:val="8"/>
          <w:lang w:val="en-US" w:eastAsia="en-US"/>
        </w:rPr>
        <w:t>Frontiers in Molecular Neuroscience</w:t>
      </w:r>
      <w:r>
        <w:rPr>
          <w:rStyle w:val="any"/>
          <w:rFonts w:ascii="PMingLiU" w:eastAsia="PMingLiU" w:hAnsi="PMingLiU" w:cs="PMingLiU"/>
          <w:spacing w:val="8"/>
        </w:rPr>
        <w:t>》的编辑和科学合理性标准；因此，该文章已被撤回。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这一撤回得到了《</w:t>
      </w:r>
      <w:r>
        <w:rPr>
          <w:rStyle w:val="any"/>
          <w:spacing w:val="8"/>
          <w:lang w:val="en-US" w:eastAsia="en-US"/>
        </w:rPr>
        <w:t>Frontiers in Molecular Neuroscience</w:t>
      </w:r>
      <w:r>
        <w:rPr>
          <w:rStyle w:val="any"/>
          <w:rFonts w:ascii="PMingLiU" w:eastAsia="PMingLiU" w:hAnsi="PMingLiU" w:cs="PMingLiU"/>
          <w:spacing w:val="8"/>
        </w:rPr>
        <w:t>》主编和《前沿》首席执行主编的批准。作者不同意这一撤回。</w:t>
      </w:r>
      <w:r>
        <w:rPr>
          <w:rStyle w:val="any"/>
          <w:spacing w:val="8"/>
          <w:lang w:val="en-US" w:eastAsia="en-US"/>
        </w:rPr>
        <w:t>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b/>
          <w:bCs/>
          <w:spacing w:val="8"/>
          <w:lang w:val="en-US" w:eastAsia="en-US"/>
        </w:rPr>
        <w:t>https://pubpeer.org/publications/2C09CAA103048E08340C0377455E9A#0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郑重声明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信息来源</w:t>
      </w:r>
      <w:r>
        <w:rPr>
          <w:rStyle w:val="any"/>
          <w:spacing w:val="8"/>
          <w:lang w:val="en-US" w:eastAsia="en-US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及相关期刊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如有侵权，请联系删除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spacing w:val="8"/>
          <w:lang w:val="en-US" w:eastAsia="en-US"/>
        </w:rPr>
        <w:t>QQ 3861453094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g4NjU1MQ==&amp;mid=2247488741&amp;idx=1&amp;sn=d50bf9453058df8bcb1dea444ba2c395&amp;chksm=c187420595f2fedeb2eddad0e4ec1573b02743c9264512af38c8e25fb6c23e396a4ccc6e9ad0&amp;scene=126&amp;sessionid=1743657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