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不同条件但图片重叠！空军军医大学唐都医院神经外科某主任的论文被质疑！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12:04:32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空军军医大学唐都医院神经外科在期刊</w:t>
      </w:r>
      <w:r>
        <w:rPr>
          <w:rStyle w:val="any"/>
          <w:spacing w:val="8"/>
          <w:lang w:val="en-US" w:eastAsia="en-US"/>
        </w:rPr>
        <w:t>Brain Research Bulletin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上发表一篇研究论文，研究发现了远端肢体缺血后处理通过激活</w:t>
      </w:r>
      <w:r>
        <w:rPr>
          <w:rStyle w:val="any"/>
          <w:spacing w:val="8"/>
          <w:lang w:val="en-US" w:eastAsia="en-US"/>
        </w:rPr>
        <w:t>AMPK</w:t>
      </w:r>
      <w:r>
        <w:rPr>
          <w:rStyle w:val="any"/>
          <w:rFonts w:ascii="PMingLiU" w:eastAsia="PMingLiU" w:hAnsi="PMingLiU" w:cs="PMingLiU"/>
          <w:spacing w:val="8"/>
        </w:rPr>
        <w:t>依赖性自噬来保护脑缺血再灌注损伤。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Remote limb ischemic postconditioning protects against cerebral ischemia-reperfusion injury by activating AMPK-dependent 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Hao Guo , Lei Zhao , Bodong Wang , Xia Li , Hao Bai , Haixiao Liu , Liang Yue , Wei Guo , Zhenyuan Bian , Li Gao , Dayun Feng , Yan Qu</w:t>
      </w:r>
      <w:r>
        <w:rPr>
          <w:rStyle w:val="any"/>
          <w:rFonts w:ascii="PMingLiU" w:eastAsia="PMingLiU" w:hAnsi="PMingLiU" w:cs="PMingLiU"/>
          <w:spacing w:val="8"/>
        </w:rPr>
        <w:t>（通讯作者，音译，屈延）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空军军医大学唐都医院神经外科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14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4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24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97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https://pubpeer.com/publications/129ECBE7911899EE7A57676B47766E/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95&amp;idx=1&amp;sn=3a9c126a85f337d5e841bc0c4726b610&amp;chksm=c1840ac7e7e0208204f05d9c01a23b02d1e0119c0998d71d7df2b242246e53b23b8563a554fc&amp;scene=126&amp;sessionid=17436122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