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条带翻转、标签改变？河北医科大学第二医院肾内科研究遭质疑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11:09:21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Biological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‘Rhein alleviates renal interstitial fibrosis by inhibiting tubular cell apoptosis in rats’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大黄酸通过抑制肾小管细胞凋亡减轻大鼠肾间质纤维化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10.1186/s40659-019-0257-0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Yakun Chen , Lin Mu , Lingling Xing , Shaomei Li , Shuxia Fu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河北医科大学第二医院肾内科。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0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本文中的两个凝胶切片部分似乎与另一篇论文中的凝胶切片重叠，且两篇论文没有共同作者。在其中一个案例中，它们相对于彼此水平翻转（橙色箭头）。后来的论文似乎显示了额外的条带，这可能表明第三篇论文与这两篇论文都有涉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PubMed: 28337373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https://pubpeer.com/publications/1678B6D2EC26B1915DE2169CF27543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Biological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 10.1186/s40659-019-0257-0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https://pubpeer.com/publications/30BBE7038C54779D7D9AE685833220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5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43250" cy="4429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26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北医科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河北医科大学第二医院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392&amp;idx=5&amp;sn=f584f51363d81480e52b4c8bff4aa882&amp;chksm=c32dc11b61aea9239744609a426fb1a303bb5452f64987382de581d0e8fd8027daa212f0da1f&amp;scene=126&amp;sessionid=1743612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87302387238323815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