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暨南大学附属第一医院张东东论文图片重复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00:05:48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895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Dongdong Zhang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谢谢你的提醒。我们已经认识到这个错误，并正在与该杂志联系以纠正它。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https://www.dovepress.com/long-intergenic-non-protein-coding-rna-01089-weakens-tumor-proliferati-peer-reviewed-fulltext-article-CMAR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71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62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东东，暨南大学附属第一医院，心胸外科，主治医师，心胸外科硕士研究生。擅长手汗症的微创治疗，漏斗胸微创矫形，气胸、肺大疱的微创治疗；肺部肿瘤、食管肿瘤及纵膈肿瘤的微创治疗。胸部恶性肿瘤的规范化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https://pubpeer.com/publications/62C35E6DC034D149C651F0FBF9E33D#0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24&amp;idx=3&amp;sn=94ccdddd4d52bce5ac158ce0ab1a0439&amp;chksm=c3c8fa5a36cadf5635f0298217a191f786f3002434f91d97cc8fe4aa5f76edb59357870d30e4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