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71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22a0df88a49cf98c0ce66e63a1743c08d98630fe13b61643e1541dda96c96f83a8611f7334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