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山西中医药大学某研究团队所发文章被质疑发生图片重叠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09:43:23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80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3 月 7 日，山西中医药大学 Liu Hai-Xin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Astragalus injection inhibits the growth of osteosarcoma by activating cytotoxic T lymphocyte and targeting CTSL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0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58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88296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02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https://pubpeer.com/publications/4820D6B67DC068A16A4F85D79CD18D#0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95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45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08&amp;idx=2&amp;sn=10bd2ad49317df70ee51644546bacf4b&amp;chksm=ce2083238b38a8d3da7dbb7c13e1bd891f0b0f79d5e1665d8357ea058a54c0074bc0a0c5bece&amp;scene=126&amp;sessionid=17435591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