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甲状腺癌研究论文因方法失误，作者主动申请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Cell Biochem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23:06:04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666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967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Cellular Biochemistry</w:t>
      </w:r>
      <w:r>
        <w:rPr>
          <w:rStyle w:val="any"/>
          <w:rFonts w:ascii="PMingLiU" w:eastAsia="PMingLiU" w:hAnsi="PMingLiU" w:cs="PMingLiU"/>
          <w:spacing w:val="8"/>
        </w:rPr>
        <w:t>》杂志上的一篇研究论文，题为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“miR‐125a‐3p suppresses the growth and progression of papillary thyroid carcinoma cell by targeting MMP11”</w:t>
      </w:r>
      <w:r>
        <w:rPr>
          <w:rStyle w:val="any"/>
          <w:rFonts w:ascii="PMingLiU" w:eastAsia="PMingLiU" w:hAnsi="PMingLiU" w:cs="PMingLiU"/>
          <w:spacing w:val="8"/>
        </w:rPr>
        <w:t>，影响因子为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3.0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Q3</w:t>
      </w:r>
      <w:r>
        <w:rPr>
          <w:rStyle w:val="any"/>
          <w:rFonts w:ascii="PMingLiU" w:eastAsia="PMingLiU" w:hAnsi="PMingLiU" w:cs="PMingLiU"/>
          <w:spacing w:val="8"/>
        </w:rPr>
        <w:t>），由济宁医学院附属医院内分泌科的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Min Song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Na Wang </w:t>
      </w:r>
      <w:r>
        <w:rPr>
          <w:rStyle w:val="any"/>
          <w:rFonts w:ascii="PMingLiU" w:eastAsia="PMingLiU" w:hAnsi="PMingLiU" w:cs="PMingLiU"/>
          <w:spacing w:val="8"/>
        </w:rPr>
        <w:t>等多位研究人员共同完成。该研究指出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miR - 125a - 3p </w:t>
      </w:r>
      <w:r>
        <w:rPr>
          <w:rStyle w:val="any"/>
          <w:rFonts w:ascii="PMingLiU" w:eastAsia="PMingLiU" w:hAnsi="PMingLiU" w:cs="PMingLiU"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MMP11 </w:t>
      </w:r>
      <w:r>
        <w:rPr>
          <w:rStyle w:val="any"/>
          <w:rFonts w:ascii="PMingLiU" w:eastAsia="PMingLiU" w:hAnsi="PMingLiU" w:cs="PMingLiU"/>
          <w:spacing w:val="8"/>
        </w:rPr>
        <w:t>抑制甲状腺乳头状癌细胞的生长和进展，在甲状腺癌研究领域具有重要意义。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9505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87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9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日在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Online Library </w:t>
      </w:r>
      <w:r>
        <w:rPr>
          <w:rStyle w:val="any"/>
          <w:rFonts w:ascii="PMingLiU" w:eastAsia="PMingLiU" w:hAnsi="PMingLiU" w:cs="PMingLiU"/>
          <w:spacing w:val="8"/>
        </w:rPr>
        <w:t>在线发表后，受到了一定关注，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PubPeer </w:t>
      </w:r>
      <w:r>
        <w:rPr>
          <w:rStyle w:val="any"/>
          <w:rFonts w:ascii="PMingLiU" w:eastAsia="PMingLiU" w:hAnsi="PMingLiU" w:cs="PMingLiU"/>
          <w:spacing w:val="8"/>
        </w:rPr>
        <w:t>上有两条来自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Hoya Camphorifolia </w:t>
      </w:r>
      <w:r>
        <w:rPr>
          <w:rStyle w:val="any"/>
          <w:rFonts w:ascii="PMingLiU" w:eastAsia="PMingLiU" w:hAnsi="PMingLiU" w:cs="PMingLiU"/>
          <w:spacing w:val="8"/>
        </w:rPr>
        <w:t>的评论。然而，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</w:rPr>
        <w:t>日，该文章被撤稿。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212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565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0385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271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此次撤回是作者、期刊主编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Christian Behl </w:t>
      </w:r>
      <w:r>
        <w:rPr>
          <w:rStyle w:val="any"/>
          <w:rFonts w:ascii="PMingLiU" w:eastAsia="PMingLiU" w:hAnsi="PMingLiU" w:cs="PMingLiU"/>
          <w:spacing w:val="8"/>
        </w:rPr>
        <w:t>以及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Periodicals LLC </w:t>
      </w:r>
      <w:r>
        <w:rPr>
          <w:rStyle w:val="any"/>
          <w:rFonts w:ascii="PMingLiU" w:eastAsia="PMingLiU" w:hAnsi="PMingLiU" w:cs="PMingLiU"/>
          <w:spacing w:val="8"/>
        </w:rPr>
        <w:t>三方达成协议的结果，是应作者要求进行的。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作者向期刊告知研究存在方法上的缺陷，这些缺陷影响了研究结论的可靠性。期刊编辑认可作者所汇报的问题及其对研究结果有效性的影响，最终同意撤稿。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https://pubmed.ncbi.nlm.nih.gov/31489990/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https://pubpeer.com/publications/2DDE9B54E5F4B0CBE8892BE92BCF70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058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790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588&amp;idx=3&amp;sn=7710d431742da367cddffce0a89e85d8&amp;chksm=8e2ff7135928ba5d830689073d96b3aed81b07cb4fdb727185099ab40799efaebc3197a4cdde&amp;scene=126&amp;sessionid=17435246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