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18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 月 21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浙江大学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 Homeobox 4 (lhx4) regulates retinal neural differentiation and visual function in zebrafish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6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17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在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中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，可以看到非常相似的眼睛 DAPI 染色，它一定来自同一样本。然而，标签表明这些应该是从不同种类的鱼中取样的。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9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7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https://pubpeer.com/publications/B8EE34C33510005B8A4B88673C81A4#1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3&amp;idx=1&amp;sn=a7fcbe1ccadcbc0c4ef01d6f605a5d0b&amp;chksm=c3fdfb6c8734758bc0cbdf69f89c390a968c4c4054b6eb68ce20cb577c8a0e5122b30319c56b&amp;scene=126&amp;sessionid=17435247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