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江南大学谷物发酵技术国家工程实验室赵运英团队论文研究图疑似处理不当，作者紧急申请勘误！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2025-03-29 10:09:34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2408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Genome-wide identification for genes involved in sodium dodecyl sulfate toxicity in Saccharomyces cerevisiae</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2020</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17</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江南大学谷物发酵技术国家工程实验室</w:t>
      </w:r>
      <w:r>
        <w:rPr>
          <w:rStyle w:val="any"/>
          <w:rFonts w:ascii="Times New Roman" w:eastAsia="Times New Roman" w:hAnsi="Times New Roman" w:cs="Times New Roman"/>
          <w:spacing w:val="8"/>
          <w:sz w:val="21"/>
          <w:szCs w:val="21"/>
        </w:rPr>
        <w:t xml:space="preserve"> Chunlei Cao</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Yunying Zhao(</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赵运英</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BMC Microbiology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5304742"/>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919054" name=""/>
                    <pic:cNvPicPr>
                      <a:picLocks noChangeAspect="1"/>
                    </pic:cNvPicPr>
                  </pic:nvPicPr>
                  <pic:blipFill>
                    <a:blip xmlns:r="http://schemas.openxmlformats.org/officeDocument/2006/relationships" r:embed="rId7"/>
                    <a:stretch>
                      <a:fillRect/>
                    </a:stretch>
                  </pic:blipFill>
                  <pic:spPr>
                    <a:xfrm>
                      <a:off x="0" y="0"/>
                      <a:ext cx="6448425" cy="530474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5742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w:t>
      </w:r>
      <w:r>
        <w:rPr>
          <w:rStyle w:val="any"/>
          <w:rFonts w:ascii="PMingLiU" w:eastAsia="PMingLiU" w:hAnsi="PMingLiU" w:cs="PMingLiU"/>
          <w:b/>
          <w:bCs/>
          <w:spacing w:val="8"/>
          <w:sz w:val="21"/>
          <w:szCs w:val="21"/>
        </w:rPr>
        <w:t>中有许多奇怪的相似部分。它们似乎不是直接的图像复制；在许多情况下，它们被稍微旋转或拉伸。</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6381750" cy="4106774"/>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184701" name=""/>
                    <pic:cNvPicPr>
                      <a:picLocks noChangeAspect="1"/>
                    </pic:cNvPicPr>
                  </pic:nvPicPr>
                  <pic:blipFill>
                    <a:blip xmlns:r="http://schemas.openxmlformats.org/officeDocument/2006/relationships" r:embed="rId8"/>
                    <a:stretch>
                      <a:fillRect/>
                    </a:stretch>
                  </pic:blipFill>
                  <pic:spPr>
                    <a:xfrm>
                      <a:off x="0" y="0"/>
                      <a:ext cx="6381750" cy="41067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570"/>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510"/>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39966"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作者回应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通讯作者赵运英回应：</w:t>
      </w:r>
      <w:r>
        <w:rPr>
          <w:rStyle w:val="any"/>
          <w:rFonts w:ascii="Microsoft YaHei UI" w:eastAsia="Microsoft YaHei UI" w:hAnsi="Microsoft YaHei UI" w:cs="Microsoft YaHei UI"/>
          <w:b w:val="0"/>
          <w:bCs w:val="0"/>
          <w:color w:val="1B1B1B"/>
          <w:spacing w:val="8"/>
          <w:sz w:val="21"/>
          <w:szCs w:val="21"/>
        </w:rPr>
        <w:t>我仔细审阅了论文，并发现图1中存在几处需要更正的错误，这些错误与我们的原始数据存在不符。根据我们的原始数据，ctf4/ctf4, loa1/loa1, apl2/apl2, rpl35a/tpl35a, nup84/nup84, ykl136w/ykl136w, srf1/srf1 和 bud30/bud30 这八个对十二烷基硫酸钠敏感的缺失突变体的表型被错误地放置了。图1的所有原始数据已作为附件添加。我们也已联系期刊，希望能有机会澄清这些错误。</w:t>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175079"/>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14431" name=""/>
                    <pic:cNvPicPr>
                      <a:picLocks noChangeAspect="1"/>
                    </pic:cNvPicPr>
                  </pic:nvPicPr>
                  <pic:blipFill>
                    <a:blip xmlns:r="http://schemas.openxmlformats.org/officeDocument/2006/relationships" r:embed="rId9"/>
                    <a:stretch>
                      <a:fillRect/>
                    </a:stretch>
                  </pic:blipFill>
                  <pic:spPr>
                    <a:xfrm>
                      <a:off x="0" y="0"/>
                      <a:ext cx="6315075" cy="31750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47329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96159" name=""/>
                    <pic:cNvPicPr>
                      <a:picLocks noChangeAspect="1"/>
                    </pic:cNvPicPr>
                  </pic:nvPicPr>
                  <pic:blipFill>
                    <a:blip xmlns:r="http://schemas.openxmlformats.org/officeDocument/2006/relationships" r:embed="rId10"/>
                    <a:stretch>
                      <a:fillRect/>
                    </a:stretch>
                  </pic:blipFill>
                  <pic:spPr>
                    <a:xfrm>
                      <a:off x="0" y="0"/>
                      <a:ext cx="6315075" cy="34732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68" w:lineRule="atLeast"/>
        <w:ind w:left="300" w:right="510"/>
        <w:jc w:val="center"/>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strike w:val="0"/>
          <w:color w:val="1B1B1B"/>
          <w:spacing w:val="8"/>
          <w:sz w:val="21"/>
          <w:szCs w:val="21"/>
          <w:u w:val="none"/>
        </w:rPr>
        <w:drawing>
          <wp:inline>
            <wp:extent cx="6315075" cy="349668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40256" name=""/>
                    <pic:cNvPicPr>
                      <a:picLocks noChangeAspect="1"/>
                    </pic:cNvPicPr>
                  </pic:nvPicPr>
                  <pic:blipFill>
                    <a:blip xmlns:r="http://schemas.openxmlformats.org/officeDocument/2006/relationships" r:embed="rId11"/>
                    <a:stretch>
                      <a:fillRect/>
                    </a:stretch>
                  </pic:blipFill>
                  <pic:spPr>
                    <a:xfrm>
                      <a:off x="0" y="0"/>
                      <a:ext cx="6315075" cy="34966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510" w:firstLine="42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https://pubpeer.com/publications/C81572A249B144293DD657681D0711#2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https://pubmed.ncbi.nlm.nih.gov/32066383/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9"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77138"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29&amp;idx=2&amp;sn=ca0daa19d7c7b17a64431c2e97c481b9&amp;chksm=c33661ca560a9a3636b368c62c392f66abdc9e13a64e091b9659bc8dd74ab695da048905efa0&amp;scene=126&amp;sessionid=1743524080"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