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两篇无关论文多处图像面板重叠，涉及上海市第十人民医院、吉林大学第一医院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49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09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15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Letters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LncRNA RP11-361F15.2 promotes osteosarcoma tumorigenesis by inhibiting M2-Like polarization of tumor-associated macrophages of CPEB4"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RP11-361F15.2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CPEB4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肿瘤相关巨噬细胞的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M2-Like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极化促进骨肉瘤肿瘤发生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Xiaoping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Guodong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本研究得到了以下基金的支持：中国国家自然科学基金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[81874125]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；浙江省自然科学基金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[LY18H060013]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；浙江省医药卫生科技项目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[2017KY662]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703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76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34601"/>
            <wp:docPr id="100005" name="" descr="上海市第十人民医院简介 - 麦豆医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78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91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吉林大学第一医院在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Aging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DLG1-AS1/miR-497/YAP1 axis regulates papillary thyroid cancer progression"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DLG1-AS1/miR-497/YAP1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轴调控甲状腺乳头状癌的进展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Huang, KeWei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Hongguang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本研究得到了吉林省财政厅项目（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JLSCZD2019-037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02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30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8640"/>
            <wp:docPr id="100008" name="" descr="吉林大学白求恩第一医院，原创视频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88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67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Multiple images overlap in two articles at the same time.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[left] Fig 3I, 5C, 11A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[right] Fig 4E, 2E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16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413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49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169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02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194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31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https://pubpeer.com/publications/04DB9094BB8319DBBCBC4AA6754650#0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https://pubmed.ncbi.nlm.nih.gov/31904478/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https://pubmed.ncbi.nlm.nih.gov/33197895/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75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86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60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85&amp;idx=4&amp;sn=ef23087c647e557512bd6c79cf5c8f94&amp;chksm=c353ae3ceb11f239c6da770d2a3f26f64fce4f72aa7df775b5e0e18e65dc4ea5a75ab95148f8&amp;scene=126&amp;sessionid=17435886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