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问题严重，大筛查发现，西南医科大学附属医院徐勇团队至少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5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篇论文存在图片重复使用问题！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2025-03-31 14:30:23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8833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9156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30"/>
          <w:szCs w:val="30"/>
        </w:rPr>
        <w:t>提取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30"/>
          <w:szCs w:val="30"/>
        </w:rPr>
        <w:t>2</w:t>
      </w:r>
      <w:r>
        <w:rPr>
          <w:rStyle w:val="any"/>
          <w:rFonts w:ascii="PMingLiU" w:eastAsia="PMingLiU" w:hAnsi="PMingLiU" w:cs="PMingLiU"/>
          <w:b/>
          <w:bCs/>
          <w:spacing w:val="8"/>
          <w:sz w:val="30"/>
          <w:szCs w:val="30"/>
        </w:rPr>
        <w:t>篇（选择了轻度重复的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30"/>
          <w:szCs w:val="30"/>
        </w:rPr>
        <w:t>2</w:t>
      </w:r>
      <w:r>
        <w:rPr>
          <w:rStyle w:val="any"/>
          <w:rFonts w:ascii="PMingLiU" w:eastAsia="PMingLiU" w:hAnsi="PMingLiU" w:cs="PMingLiU"/>
          <w:b/>
          <w:bCs/>
          <w:spacing w:val="8"/>
          <w:sz w:val="30"/>
          <w:szCs w:val="30"/>
        </w:rPr>
        <w:t>篇）论文示例如下：</w:t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192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论文信息一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2025年2月28日，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西南医科大学附属医院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西南医科大学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Cardiovascular Diabetology(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中科院一区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IF=8.5)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BDH1 overexpression alleviates diabetic cardiomyopathy through inhibiting H3K9bhb-mediated transcriptional activation of LCN2"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通过抑制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H3K9bhb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介导的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LCN2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转录激活，过表达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BDH1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可减轻糖尿病心肌病的病情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西南医科大学附属医院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Bu-tuo Xu, 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西南医科大学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Sheng-rong Wan, 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西南医科大学附属医院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Qi Wu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西南医科大学附属医院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Zong-zhe Jiang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周杰），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Yong Xu 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徐勇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西南医科大学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Chun-xiang Zhang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张春祥）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spacing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本研究得到了中国国家自然科学基金（编号：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82270358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；编号：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U22A20286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）、四川省科技计划项目（编号：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2024NSFSC0588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）和泸州市科技计划项目（编号：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2023JYJ027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71267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9998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712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28076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0356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28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57600"/>
            <wp:docPr id="100006" name="" descr="西南医科大学近三年录取分数线及位次：四川2022-2024最低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7081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8084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经过DataTwin检测，本文的Fig2与附图一处WB条带存在重叠。</w:t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75716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8780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20"/>
          <w:szCs w:val="20"/>
        </w:rPr>
        <w:t>图片查重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4762500" cy="565785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6623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0"/>
          <w:shd w:val="clear" w:color="auto" w:fill="EEF0FF"/>
        </w:rPr>
        <w:t>论文信息二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2022年7月20日，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西南医科大学附属医院在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Mediators of Inflammation(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中科院三区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IF=4.4)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Sodium Butyrate Attenuates Diabetic Kidney Disease Partially via Histone Butyrylation Modification"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丁酸钠部分通过组蛋白丁酰化修饰减轻糖尿病肾病的病情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西南医科大学附属医院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Tingting Zhou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西南医科大学附属医院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Wei Huang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（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黄炜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Yong Xu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徐勇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spacing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这项工作得到了中国国家自然科学基金（编号：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82170834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81970676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81800741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）以及泸州市科学技术和人才工作局（编号：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2020LZXNYDP02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2021LZXNYD-G01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35864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9510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5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228076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9656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28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0747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经过DataTwin检测，本文的Fig2存在1处重叠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部分，图4的存在一对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完全一致的GAPDH条带。</w:t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75716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1517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75716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2140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20"/>
          <w:szCs w:val="20"/>
        </w:rPr>
        <w:t>图片查重</w:t>
      </w:r>
    </w:p>
    <w:p>
      <w:pPr>
        <w:spacing w:before="0" w:after="0" w:line="450" w:lineRule="atLeast"/>
        <w:ind w:left="330" w:right="330" w:firstLine="45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0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https://cardiab.biomedcentral.com/articles/10.1186/s12933-025-02646-3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https://onlinelibrary.wiley.com/doi/10.1155/2022/7643322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2522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7" w:anchor="wechat_redirect" w:tgtFrame="_blank" w:history="1"/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4" w:anchor="wechat_redirect" w:tgtFrame="_blank" w:history="1"/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0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1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0531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2879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</w:rPr>
        <w:br/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hyperlink" Target="http://mp.weixin.qq.com/s?__biz=MzkzNjYxMTEzMA==&amp;mid=2247484272&amp;idx=1&amp;sn=3c49186f0c473495ebd650059c516949&amp;chksm=c29d5f25f5ead633e91acacea3ceef1d14835c6f61da524b78767be13161add8cc5a99e707a0&amp;scene=21" TargetMode="External" /><Relationship Id="rId18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9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21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2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3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4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5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6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7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8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9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31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2" Type="http://schemas.openxmlformats.org/officeDocument/2006/relationships/image" Target="media/image12.emf" /><Relationship Id="rId33" Type="http://schemas.openxmlformats.org/officeDocument/2006/relationships/image" Target="media/image13.jpeg" /><Relationship Id="rId34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174&amp;idx=1&amp;sn=d7c69fcf66f7fd45f36f60360f128043&amp;chksm=c3d6e328b219a1308591bc98fb520934b2279ba26fe177e571b795a6307bf8a7a6605a74ecc9&amp;scene=126&amp;sessionid=174352380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