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复旦大学附属眼耳鼻喉科医院眼科论文被指图像问题，国际打假人发声引关注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12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80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年，来自复旦大学附属眼耳鼻喉科医院眼科的 Xianfang Rong、Jun Rao、Dan Li、Qinghe Jing、Yi Lu 以及通讯作者 Yinghong Ji，在《Redox Biology》期刊发表了一篇题为 “TRIM69 inhibits cataractogenesis by negatively regulating p53” 的论文。该论文相关工作得到了中国国家自然科学基金（项目编号：81770907 和 81670835）以及上海人才发展基金（项目编号：2018089）的支持。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5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54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 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https://pubpeer.com/publications/FDB8F19554AE2645B74E1FC9157A6C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3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10&amp;idx=1&amp;sn=c3819242d4257b56a81b9dcec1dd0ad6&amp;chksm=c2d53ae8c299d0b89151d98f6c6f413bd99ef3189384fbe8d7c05cf21e2de2f620e45f5c0ffd&amp;scene=126&amp;sessionid=17435237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