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上皮间质转化与结直肠癌：华中科技大学研究因图像问题遭质疑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19:10:00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》（英国癌症杂志）上的一篇研究论文《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PLAGL2 promotes epithelial–mesenchymal transition and mediates colorectal cancer metastasis via βcatenindependent regulation of ZEB1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PLAGL2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β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连环蛋白依赖的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ZEB1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调控促进上皮间质转化并介导结直肠癌转移）（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doi: 10.1038/s414160190679z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）因实验图像问题而引发了外界的质疑。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Liang Wu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（梁武，华中科技大学同济医学院附属协和医院胃肠外科）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Xiaogang Shu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（舒晓刚，华中科技大学同济医学院附属协和医院胃肠外科）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第一单位：华中科技大学同济医学院附属协和医院胃肠外科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4800600" cy="2209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126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月，研究评论人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指出该论文中存在实验图像重复的问题，并在评论中提到以下具体疑点：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：在这些实验图像中，原本应该显示不同细胞类型的区域出现了意外的重叠。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呼吁论文作者对这些图像的重复问题进行核实并作出解释。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105400" cy="2466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59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https://pubpeer.com/publications/0A221D782C1E0CD14EDC24A0743350#1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17&amp;idx=1&amp;sn=d554f3167516f7aa1492bcab0b4997a1&amp;chksm=8272d43f7fb45d9f74654ce7e34476a15a9e925dad5746cf9ab4e43f07eeb8377e91704b3be2&amp;scene=126&amp;sessionid=17435245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