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首都医科大学附属北京朝阳医院胸外科研究多图雷同引发质疑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21:20:30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2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72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首都医科大学附属北京朝阳医院胸外科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Long noncoding RNA AK126698 inhibits proliferation and migration of non-small cell lung cancer cells by targeting Frizzled-8 and suppressing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长非编码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RNA AK126698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Frizzled-8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、抑制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Wnt/β-catenin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信号通路抑制非小细胞肺癌细胞的增殖和迁移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10.2147/ott.s100633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Hui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431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79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有一些意想不到的重复图片。我已经添加了彩色图形，以显示我所指的位置。请作者检查并发表意见。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7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     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8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96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60&amp;idx=1&amp;sn=dff4f64ff835adfda49eabb179b5ebbf&amp;chksm=c087bec7f07d021e5fd7e9f671c1164a335e25425171720b785f76a865510f7e83c2449e665a&amp;scene=126&amp;sessionid=1743524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