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IF=12.4!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郑州大学第一附属医院超声科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Theranostics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论文遭打假人质疑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五棵松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学者探讨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2025-04-02 10:28:23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2022</w:t>
      </w:r>
      <w:r>
        <w:rPr>
          <w:rStyle w:val="any"/>
          <w:rFonts w:ascii="PMingLiU" w:eastAsia="PMingLiU" w:hAnsi="PMingLiU" w:cs="PMingLiU"/>
          <w:spacing w:val="8"/>
        </w:rPr>
        <w:t>年，主要分别来自郑州大学第一附属医院超声科，澳门大学，华中科技大学同济医学院附属同济医院医学超声科的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Qinghu Zeng , Xiangyi Ma , Yangmeihui Song , Qiqing Chen , Qiuling Jiao </w:t>
      </w:r>
      <w:r>
        <w:rPr>
          <w:rStyle w:val="any"/>
          <w:rFonts w:ascii="PMingLiU" w:eastAsia="PMingLiU" w:hAnsi="PMingLiU" w:cs="PMingLiU"/>
          <w:spacing w:val="8"/>
        </w:rPr>
        <w:t>（通讯作者，音译焦秋玲）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, Liqiang Zhou </w:t>
      </w:r>
      <w:r>
        <w:rPr>
          <w:rStyle w:val="any"/>
          <w:rFonts w:ascii="PMingLiU" w:eastAsia="PMingLiU" w:hAnsi="PMingLiU" w:cs="PMingLiU"/>
          <w:spacing w:val="8"/>
        </w:rPr>
        <w:t>（通讯作者）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Theranostics </w:t>
      </w:r>
      <w:r>
        <w:rPr>
          <w:rStyle w:val="any"/>
          <w:rFonts w:ascii="PMingLiU" w:eastAsia="PMingLiU" w:hAnsi="PMingLiU" w:cs="PMingLiU"/>
          <w:spacing w:val="8"/>
        </w:rPr>
        <w:t>期刊发表了一篇论文，题目为：</w:t>
      </w:r>
      <w:r>
        <w:rPr>
          <w:rStyle w:val="any"/>
          <w:rFonts w:ascii="Times New Roman" w:eastAsia="Times New Roman" w:hAnsi="Times New Roman" w:cs="Times New Roman"/>
          <w:spacing w:val="8"/>
        </w:rPr>
        <w:t>Targeting regulated cell death in tumor nanomedicines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9711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8982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月，国际著名职业学术打假人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Actinopolyspora biskrensis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论坛发表评论：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这篇论文和一篇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 </w:t>
      </w:r>
      <w:r>
        <w:rPr>
          <w:rStyle w:val="any"/>
          <w:rFonts w:ascii="PMingLiU" w:eastAsia="PMingLiU" w:hAnsi="PMingLiU" w:cs="PMingLiU"/>
          <w:spacing w:val="8"/>
        </w:rPr>
        <w:t>年前发表的论文似乎都使用了凝胶切片的一部分。然而，这两篇论文各自都多显示了一条泳道，这表明可能有一个共同的第三方能够获取到更大的图像。我没有看到任何共同的作者。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为了便于识别，请注意在两张似乎重叠的图像中，三条泳道的中间泳道有一个从左上角向下并向右延伸的涂片。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4C</w:t>
      </w:r>
      <w:r>
        <w:rPr>
          <w:rStyle w:val="any"/>
          <w:rFonts w:ascii="PMingLiU" w:eastAsia="PMingLiU" w:hAnsi="PMingLiU" w:cs="PMingLiU"/>
          <w:spacing w:val="8"/>
        </w:rPr>
        <w:t>，《美国癌症研究杂志》（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2017 </w:t>
      </w:r>
      <w:r>
        <w:rPr>
          <w:rStyle w:val="any"/>
          <w:rFonts w:ascii="PMingLiU" w:eastAsia="PMingLiU" w:hAnsi="PMingLiU" w:cs="PMingLiU"/>
          <w:spacing w:val="8"/>
        </w:rPr>
        <w:t>年），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PubMed </w:t>
      </w:r>
      <w:r>
        <w:rPr>
          <w:rStyle w:val="any"/>
          <w:rFonts w:ascii="PMingLiU" w:eastAsia="PMingLiU" w:hAnsi="PMingLiU" w:cs="PMingLiU"/>
          <w:spacing w:val="8"/>
        </w:rPr>
        <w:t>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29312796</w:t>
      </w:r>
      <w:r>
        <w:rPr>
          <w:rStyle w:val="any"/>
          <w:rFonts w:ascii="PMingLiU" w:eastAsia="PMingLiU" w:hAnsi="PMingLiU" w:cs="PMingLiU"/>
          <w:spacing w:val="8"/>
        </w:rPr>
        <w:t>，此处讨论：</w:t>
      </w: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https://pubpeer.com/publications/75E7F4BCCC1926E0D91EF8CD5A9750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4-II</w:t>
      </w:r>
      <w:r>
        <w:rPr>
          <w:rStyle w:val="any"/>
          <w:rFonts w:ascii="PMingLiU" w:eastAsia="PMingLiU" w:hAnsi="PMingLiU" w:cs="PMingLiU"/>
          <w:spacing w:val="8"/>
        </w:rPr>
        <w:t>，《</w:t>
      </w:r>
      <w:r>
        <w:rPr>
          <w:rStyle w:val="any"/>
          <w:rFonts w:ascii="Times New Roman" w:eastAsia="Times New Roman" w:hAnsi="Times New Roman" w:cs="Times New Roman"/>
          <w:spacing w:val="8"/>
        </w:rPr>
        <w:t>Theranostics</w:t>
      </w:r>
      <w:r>
        <w:rPr>
          <w:rStyle w:val="any"/>
          <w:rFonts w:ascii="PMingLiU" w:eastAsia="PMingLiU" w:hAnsi="PMingLiU" w:cs="PMingLiU"/>
          <w:spacing w:val="8"/>
        </w:rPr>
        <w:t>》（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2022 </w:t>
      </w:r>
      <w:r>
        <w:rPr>
          <w:rStyle w:val="any"/>
          <w:rFonts w:ascii="PMingLiU" w:eastAsia="PMingLiU" w:hAnsi="PMingLiU" w:cs="PMingLiU"/>
          <w:spacing w:val="8"/>
        </w:rPr>
        <w:t>年），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10.7150/thno.67932</w:t>
      </w:r>
      <w:r>
        <w:rPr>
          <w:rStyle w:val="any"/>
          <w:rFonts w:ascii="PMingLiU" w:eastAsia="PMingLiU" w:hAnsi="PMingLiU" w:cs="PMingLiU"/>
          <w:spacing w:val="8"/>
        </w:rPr>
        <w:t>，此处讨论：</w:t>
      </w: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https://pubpeer.com/publications/1C88AD31580279B2CFF1B42376E17E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030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2273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347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1516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3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使用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ImageTwin</w:t>
      </w:r>
      <w:r>
        <w:rPr>
          <w:rStyle w:val="any"/>
          <w:rFonts w:ascii="PMingLiU" w:eastAsia="PMingLiU" w:hAnsi="PMingLiU" w:cs="PMingLiU"/>
          <w:spacing w:val="8"/>
        </w:rPr>
        <w:t>，我发现了许多似乎与其他不相关论文中的图像重叠或重复的图像。我建议期刊向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ImageTwin </w:t>
      </w:r>
      <w:r>
        <w:rPr>
          <w:rStyle w:val="any"/>
          <w:rFonts w:ascii="PMingLiU" w:eastAsia="PMingLiU" w:hAnsi="PMingLiU" w:cs="PMingLiU"/>
          <w:spacing w:val="8"/>
        </w:rPr>
        <w:t>咨询，看看他们的工具是否有助于全部识别出来。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这里有一个例子：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0850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2093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8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https://pubpeer.org/publications/1C88AD31580279B2CFF1B42376E17E#0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郑重声明：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我们的全网查重系统收录了 Pubmed 和 Pubpeer 中的 7000 万 +已发表图库，让您的待查图片可以和已发表论文的图片进行对比，防止图片误用，为您的论文发表保驾护航！基于AI人工智能大数据算法，提供论文图片的核查服务，方便学术期刊、高校、研院所等科研管理部门及时发现并纠正结果图片不当使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如果您有任何建议或需要图片查重帮助，请随时通过客服QQ号3639926437与我们联系。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0" w:anchor="wechat_redirect" w:tgtFrame="_blank" w:tooltip="郑州大学第一附属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郑州大学第一附属医院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xMDYyNzI5NQ==&amp;action=getalbum&amp;album_id=3246199184899375110" TargetMode="Externa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xMDYyNzI5NQ==&amp;mid=2247500268&amp;idx=3&amp;sn=0b3ff28a5f695692eb7d54d91ed618a3&amp;chksm=c0012602bc208c6a123145b12565a8a3766ce29c10c8b00adc11488256d02d4f18d9855abef8&amp;scene=126&amp;sessionid=174356289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