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遵义医科大教育部重点实验室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论文因学术不端遭期刊强行撤稿！两项国自然基金资助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13:18:48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年，来自遵义医科大学教育部基础药理教育部重点实验室的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Guo-Qing Wang , Dai-Di Li , Chun Huang , Di-Sheng Lu , Chao Zhang , Shao-Yu Zhou , Jie Liu , Feng Zhang </w:t>
      </w:r>
      <w:r>
        <w:rPr>
          <w:rStyle w:val="any"/>
          <w:rFonts w:ascii="PMingLiU" w:eastAsia="PMingLiU" w:hAnsi="PMingLiU" w:cs="PMingLiU"/>
          <w:spacing w:val="8"/>
        </w:rPr>
        <w:t>（通讯作者，音译张锋）在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Frontiers in Molecular Neuroscience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Icariin Reduces Dopaminergic Neuronal Loss and Microglia-Mediated Inflammation and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81460556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81760658</w:t>
      </w:r>
      <w:r>
        <w:rPr>
          <w:rStyle w:val="any"/>
          <w:rFonts w:ascii="PMingLiU" w:eastAsia="PMingLiU" w:hAnsi="PMingLiU" w:cs="PMingLiU"/>
          <w:spacing w:val="8"/>
        </w:rPr>
        <w:t>）、贵州省高层次创新人才基金（编号：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20164027</w:t>
      </w:r>
      <w:r>
        <w:rPr>
          <w:rStyle w:val="any"/>
          <w:rFonts w:ascii="PMingLiU" w:eastAsia="PMingLiU" w:hAnsi="PMingLiU" w:cs="PMingLiU"/>
          <w:spacing w:val="8"/>
        </w:rPr>
        <w:t>）、贵州省省长人才基金（编号：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201288</w:t>
      </w:r>
      <w:r>
        <w:rPr>
          <w:rStyle w:val="any"/>
          <w:rFonts w:ascii="PMingLiU" w:eastAsia="PMingLiU" w:hAnsi="PMingLiU" w:cs="PMingLiU"/>
          <w:spacing w:val="8"/>
        </w:rPr>
        <w:t>）、贵州省教育厅创新研究团队项目（编号：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2016038</w:t>
      </w:r>
      <w:r>
        <w:rPr>
          <w:rStyle w:val="any"/>
          <w:rFonts w:ascii="PMingLiU" w:eastAsia="PMingLiU" w:hAnsi="PMingLiU" w:cs="PMingLiU"/>
          <w:spacing w:val="8"/>
        </w:rPr>
        <w:t>）以及遵义医科大学优秀青年人才基金（编号：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201603</w:t>
      </w:r>
      <w:r>
        <w:rPr>
          <w:rStyle w:val="any"/>
          <w:rFonts w:ascii="PMingLiU" w:eastAsia="PMingLiU" w:hAnsi="PMingLiU" w:cs="PMingLiU"/>
          <w:spacing w:val="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Asclepias viridiflora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中存在图像重复（见下方框选区域）。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之间也存在重复（见下面的评论）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99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238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这是提到的关于图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的标记图像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857750" cy="25717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675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Elisabeth M Bik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博士发现了更严重的问题：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2A </w:t>
      </w:r>
      <w:r>
        <w:rPr>
          <w:rStyle w:val="any"/>
          <w:rFonts w:ascii="PMingLiU" w:eastAsia="PMingLiU" w:hAnsi="PMingLiU" w:cs="PMingLiU"/>
          <w:spacing w:val="8"/>
        </w:rPr>
        <w:t>中有一个额外的发现。面板的某些部分似乎被灰色的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斑点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所覆盖。此外，在同一张照片中，某些元素似乎多次可见。我用相同颜色的框标记了这些。可能还有更多。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225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02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另一位国际著名职业学术打假人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随着对比度的增强，这些污迹区域相当显著。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22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14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Paxillus obscurosporus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继续评论道：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OX-42 </w:t>
      </w:r>
      <w:r>
        <w:rPr>
          <w:rStyle w:val="any"/>
          <w:rFonts w:ascii="PMingLiU" w:eastAsia="PMingLiU" w:hAnsi="PMingLiU" w:cs="PMingLiU"/>
          <w:spacing w:val="8"/>
        </w:rPr>
        <w:t>面板在对照组和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ICA </w:t>
      </w:r>
      <w:r>
        <w:rPr>
          <w:rStyle w:val="any"/>
          <w:rFonts w:ascii="PMingLiU" w:eastAsia="PMingLiU" w:hAnsi="PMingLiU" w:cs="PMingLiU"/>
          <w:spacing w:val="8"/>
        </w:rPr>
        <w:t>组之间存在重复。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548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049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撤回，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2024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spacing w:val="8"/>
        </w:rPr>
        <w:t>日：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https://www.frontiersin.org/journals/molecular-neuroscience/articles/10.3389/fnmol.2024.1441744/full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文章发表后，有人对其科学有效性提出了担忧。根据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Frontiers </w:t>
      </w:r>
      <w:r>
        <w:rPr>
          <w:rStyle w:val="any"/>
          <w:rFonts w:ascii="PMingLiU" w:eastAsia="PMingLiU" w:hAnsi="PMingLiU" w:cs="PMingLiU"/>
          <w:spacing w:val="8"/>
        </w:rPr>
        <w:t>的政策进行了调查。结果发现投诉有效，该文章不符合《分子神经科学前沿》的编辑和科学合理性标准；因此，该文章已被撤回。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此次撤回得到了《分子神经科学前沿》的主编和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Frontiers </w:t>
      </w:r>
      <w:r>
        <w:rPr>
          <w:rStyle w:val="any"/>
          <w:rFonts w:ascii="PMingLiU" w:eastAsia="PMingLiU" w:hAnsi="PMingLiU" w:cs="PMingLiU"/>
          <w:spacing w:val="8"/>
        </w:rPr>
        <w:t>的首席执行编辑的批准。作者不同意此次撤回。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https://pubpeer.org/publications/2C09CAA103048E08340C0377455E9A#0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遵义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遵义医科大学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xMDYyNzI5NQ==&amp;action=getalbum&amp;album_id=3726693508015423488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276&amp;idx=1&amp;sn=93361dfd2ae711650650e192c3c93218&amp;chksm=c09666fef1b749739b7f8ea574d0d3c918de6f43ad8ac51e695d72adf875c2735ce640969b00&amp;scene=126&amp;sessionid=174357401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