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上海市肺科医院研究遭遇质疑：图片重复引发学术争议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13:00:36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0" w:line="480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Optima-Regular" w:eastAsia="Optima-Regular" w:hAnsi="Optima-Regular" w:cs="Optima-Regular"/>
          <w:b/>
          <w:bCs/>
          <w:spacing w:val="8"/>
        </w:rPr>
        <w:t>▉引言：学术诚信的挑战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0" w:after="0" w:line="312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30"/>
          <w:sz w:val="20"/>
          <w:szCs w:val="2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在当今学术界，研究的独创性和数据的真实性被视为研究的基石。然而，近期上海市肺科医院的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Wang Heyong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研究团队发表在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PloS One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上的论文引发了一场学术风暴。该论文题为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“miRNA29c suppresses lung cancer cell adhesion to extracellular matrix and metastasis by targeting integrin β1 and matrix metalloproteinase2 MMP2”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，被指控与其他研究存在图片重叠问题。这一质疑于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月在著名学术平台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上被提出，引起了研究界的广泛关注。</w:t>
      </w:r>
    </w:p>
    <w:p>
      <w:pPr>
        <w:shd w:val="clear" w:color="auto" w:fill="FFFFFF"/>
        <w:spacing w:before="0" w:after="150" w:line="312" w:lineRule="atLeast"/>
        <w:ind w:left="675" w:right="675"/>
        <w:jc w:val="center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0"/>
          <w:szCs w:val="20"/>
          <w:u w:val="none"/>
        </w:rPr>
        <w:drawing>
          <wp:inline>
            <wp:extent cx="5486400" cy="2527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5777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0" w:line="480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Optima-Regular" w:eastAsia="Optima-Regular" w:hAnsi="Optima-Regular" w:cs="Optima-Regular"/>
          <w:b/>
          <w:bCs/>
          <w:spacing w:val="8"/>
        </w:rPr>
        <w:t>▉质疑的核心：重复图片的背后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0" w:after="0" w:line="312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30"/>
          <w:sz w:val="20"/>
          <w:szCs w:val="2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质疑者指出，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Wang Heyong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团队的文章中某些图片与其他研究中的图片相似度极高，令人怀疑其数据的独立性和真实性。这一指控不仅挑战了该研究的可信度，也引发了人们对学术研究中图片重复问题的关注。研究数据的重复使用是否为偶然的错误，抑或是更深层次的学术不端行为，成为讨论的焦点。</w:t>
      </w:r>
    </w:p>
    <w:p>
      <w:pPr>
        <w:shd w:val="clear" w:color="auto" w:fill="FFFFFF"/>
        <w:spacing w:before="0" w:after="150" w:line="312" w:lineRule="atLeast"/>
        <w:ind w:left="675" w:right="675"/>
        <w:jc w:val="center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0"/>
          <w:szCs w:val="20"/>
          <w:u w:val="none"/>
        </w:rPr>
        <w:drawing>
          <wp:inline>
            <wp:extent cx="5486400" cy="2514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24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0" w:line="480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Optima-Regular" w:eastAsia="Optima-Regular" w:hAnsi="Optima-Regular" w:cs="Optima-Regular"/>
          <w:b/>
          <w:bCs/>
          <w:spacing w:val="8"/>
        </w:rPr>
        <w:t>▉消息来源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0" w:after="150" w:line="312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3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https://pubpeer.com/publications/5B3D17FAC402A18FD3D5D07B30FC03#1</w:t>
      </w:r>
    </w:p>
    <w:p>
      <w:pPr>
        <w:spacing w:before="0" w:after="30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0" w:after="150" w:line="312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30"/>
          <w:sz w:val="20"/>
          <w:szCs w:val="2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0" w:line="480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Optima-Regular" w:eastAsia="Optima-Regular" w:hAnsi="Optima-Regular" w:cs="Optima-Regular"/>
          <w:b/>
          <w:bCs/>
          <w:spacing w:val="8"/>
        </w:rPr>
        <w:t>▉欢迎积极投稿营造良好科研氛围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189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436&amp;idx=1&amp;sn=8e877365940b20fa1ea78355c9568034&amp;chksm=c564f1ef5f2157abc2f72b6cd7576c36eb389e3f28e326f7787cc99e201954c199b664700138&amp;scene=126&amp;sessionid=17435253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