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温州医科大学药学院某知名学者论文遭质疑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15:07:45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西安交通大学医学部药学院，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温州医科大学药学院化学生物学研究中心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BMC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“Curcumin analog WZ35 induced cell death via ROS-dependent ER stress and G2/M cell cycle arrest in human prostate cancer cells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10.1186/s12885-015-1851-3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Xiuhua Zhang  , Minxiao Chen  , Peng Zou  , Karvannan Kanchana  , Qiaoyou Weng , Wenbo Chen  , Peng Zhong  , Jiansong Ji  , Huiping Zhou  , Langchong He（通讯作者，音译贺浪冲）  , Guang Liang （通讯作者，音译梁广）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87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78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这项工作得到了中国国家自然科学基金（81173140、81270489、81573657 和 81503107）、中国浙江省自然科学基金（LY13H160022）以及浙江省重点健康科技项目（WKJ2013 - 2 - 021）的支持。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17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5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089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59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https://pubpeer.com/publications/9DD431601563E7008699D2B453631D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791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42&amp;idx=1&amp;sn=54b4dd2d32a4f3bfcff8c6ee1da27dbc&amp;chksm=c27dab9d434d5677066b053cd717182f2177aed755bb603da511fa91d1187a7ece90403a9ee1&amp;scene=126&amp;sessionid=17435777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