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中国科学院上海药物研究所国家杰青论文被质疑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10:41:17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中国科学院上海药物研究所，得克萨斯大学达拉斯分校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Acta Pharmaceutica Sinica B》（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10.1016/j.apsb.2021.07.024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Jingyi Li , Yaqi Zhang , Miaorong Yu , Aohua Wang , Yu Qiu , Weiwei Fan , Lars Hovgaard , Mingshi Yang , Yiming Li , Rui Wang （通讯作者） , Xiuying Li （通讯作者）, Yong Gan （通讯作者，音译甘勇）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76250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77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作者感谢以下机构的资金支持：中国国家自然科学基金（NSFC，项目编号：81773651、82025032 和 81803445）、NN-CAS 基金会、中国国家重点研发计划（项目编号：2020YFE0201700）以及中国科学院重大国际合作研究项目（项目编号：153631KYSB20190020）。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88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9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358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28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https://pubpeer.com/publications/18A9E56653153313BDDE6C2330469E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11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7&amp;idx=1&amp;sn=66ddcc3e9d18d5f90462528f506c574b&amp;chksm=c2422d4274726115c2183815db7dde9a6a5591ff185cf53df7f0573512d5fcba0f701ceeca5c&amp;scene=126&amp;sessionid=1743526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