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暨南大学附属第一医院胸外科知名医生论文现图片重复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09:16:00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954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58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2020年，来自暨南大学附属第一医院胸外科的 Dongdong Zhang （第一&amp;通讯作者）, Xingdong Cai , Songwang Cai , Wenyou Chen , Chuang Hu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Cancer Management and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Long Intergenic Non-Protein Coding RNA 01089 Weakens Tumor Proliferation, Migration, and Invasion by Sponging miR-3187-3p in Non-Small Cell Lung Cancer  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5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2025年1月，国际著名职业学术打假人Sholto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6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14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76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26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https://pubpeer.com/publications/62C35E6DC034D149C651F0FBF9E33D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69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405&amp;idx=1&amp;sn=b54c267b8fbfe67ae19cc4e01e7ddf53&amp;chksm=c09cb3112d551b860919fb9cfbf2897eb3ad364766927495b0e7c6a0fe779512b39069ecde21&amp;scene=126&amp;sessionid=17435628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