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第四军医大学唐都医院神经外科论文被指图片重复，背后疑点重重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14:19:03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0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96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2018年，来自第四军医大学唐都医院神经外科的 Hao Guo , Lei Zhao , Bodong Wang , Xia Li , Hao Bai , Haixiao Liu , Liang Yue , Wei Guo , Zhenyuan Bian , Li Gao , Dayun Feng , Yan Qu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Brain Research Bulletin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Remote limb ischemic postconditioning protects against cerebral ischemia-reperfusion injury by activating AMPK-dependent autophagy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中国国家自然科学基金（81630027、81571215）、唐都医院领军人才以及中国科技部支持的中青年科技创新领军人才（2013RA2181）的资助。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9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37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94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https://pubpeer.com/publications/129ECBE7911899EE7A57676B47766E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69&amp;idx=1&amp;sn=d8d9525076f74680a4e3e67e0640e9e4&amp;chksm=c0378e2e356ab22bba6bc3a9dbea3613422730bd5a186c5c3c81090a1dff918528c1ea11babc&amp;scene=126&amp;sessionid=17435254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