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国家基金支持项目疑似图像篡改，河南科技大学符芳芳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李光大团队需澄清病理图片重复问题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89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Improvement of in vitro  osteogenesis and antimicrobial activity of injectable brushite for bone  repair by incorporating with Se-loaded calcium  phosphate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Zhengjun Pei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Fangfang Fu(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符芳芳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), Guangda Li(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李光大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Ceramics  International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08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75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62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在不同的组别中，病理图片有所重叠。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5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中国国家自然科学基金（项目编号：21461009和U2004137）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河南省高等教育机构青年骨干教师项目（项目编号：2018GGJS050）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https://pubpeer.com/publications/25141F2320037A8328CC80C2C43D1C#1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https://www.sciencedirect.com/science/article/abs/pii/S0272884220338542?via%3Dihub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82&amp;idx=1&amp;sn=438c9ce87081bdaeca232abed0d044dc&amp;chksm=c58c3d22817bb175480d37a56a521089f0b1a48e2e254f906f1bd4c5e6e7d8cdc3416ff34f53&amp;scene=126&amp;sessionid=1743526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