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解释后发现有更多问题，上海市同济医院生殖医学中心王炎秋高水平论文面临撤稿！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Dec 7:13:55-63.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10.1016/j.omtn.2018.08.010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Crepidotus lanuginosus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2:</w:t>
      </w:r>
      <w:r>
        <w:rPr>
          <w:rStyle w:val="any"/>
          <w:rFonts w:ascii="PMingLiU" w:eastAsia="PMingLiU" w:hAnsi="PMingLiU" w:cs="PMingLiU"/>
          <w:spacing w:val="8"/>
        </w:rPr>
        <w:t>可能的重复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57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74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Yanqiu Wang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亲爱的编辑：对不起，这是我粘贴图表时犯的错误。我申请将图片替换为正确的图片。对于给您带来的不便，我们深表歉意。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我想咨询一下如何将图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替换为正确的图。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Leymus paboanus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还有更多的数字是重复的。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33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92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本文中的图像与不同且不相关的论文中的图像重叠（图像具有不同的纵横比）。请注意，这些图像中的每一幅的视野都不同，这表明两篇论文都涉及同一方。令人尴尬的是，似乎没有任何共同的作者。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1F, American Journal of Cancer Research (2017), pubmed: 29218245,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https://pubpeer.com/publications/2F6B8FD92DF608970B09757EA101DF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3I, Molecular Therapy — Nucleic Acids (2018), doi: 10.1016/j.omtn.2018.08.010,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https://pubpeer.com/publications/E0FF47E3D25164C169A95EE64EB6D6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90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43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https://pubmed.ncbi.nlm.nih.gov/30236833/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30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王炎秋，上海交通大学妇产科学博士后，生殖医学博士，上海市同济医院生殖医学中心主任医师，博士研究生导师。从事生殖医学的基础研究及临床工作二十余年。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要研究领域：辅助生殖技术及其安全性，女性生育力保存，重复性流产，女性不孕症的人工授精及辅助生殖技术。中国中医药学会生殖分会委员、上海市医师协会罕见病专业委员会委员、上海市医学会生殖医学会青年委员、上海市中西医结合学会不孕不育症专家委员会委、生育力保存与修复专委会委员。以主持人或骨干参与国家级、省级、港澳台合作项目等二十余项。承担多项教学改革项目及课程思政建设项目。主持同济大学通识课程《性与健康》，教学团队多次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先进团队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称号。发表生殖医学、健康备孕等相关科普文章及科普视频共一百余篇，多次获得先进个人、支部先进党员等称号。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https://pubpeer.com/publications/E0FF47E3D25164C169A95EE64EB6D6#0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80&amp;idx=3&amp;sn=f5bf5556bfe385fbd983c58aa19bbae5&amp;chksm=c353a598badd1e6f67b4748cfff57012d40ffcc1c19c68aa0ba5c7f594519ed3e469a0b25e22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