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因作者指出内容不可靠及图像重复问题，兰州大学第二医院的论文被撤稿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40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82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日，兰州大学第二医院的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Hong-Wu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Chang-An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郭长安）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Pei-Wu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李培武）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Disease markers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AFAP1-AS1 Promotes Cell Proliferation and Metastasis via the miR-155-5p/FGF7 Axis and Predicts Poor Prognosis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AFAP1-AS1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miR-155-5p/FGF7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轴促进细胞增殖和转移并预测胃癌的不良预后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本研究得到了兰州市科技项目计划（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2013-4-91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）、兰州市科技计划项目资金（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2016-RC-52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）以及兰州大学第二医院基金（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sdkyjj-07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500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71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45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50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235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2E contains a duplicated image: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797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05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66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上述文章于2020年1月21日在线发表在Wiley Online Library（wileyonlinelibrary.com）上，现已由负责编辑Robert Pichler与John Wiley &amp; Sons Ltd.协商一致后撤回。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撤回决定是在收到作者来信指出文章内容不可靠之后做出的，部分原因在于图3A、B中存在错误。此外，PubPeer[1]上还提出了其他关切，即图2E中不同细胞类型的si-black结果存在相似性。因此，我们不再对所呈现结果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作者未对我们的撤回通知作出回应。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06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https://pubpeer.com/publications/0FD3CE8D499C4A7D218F9BB5883F6A#2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https://pubmed.ncbi.nlm.nih.gov/32051698/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https://onlinelibrary.wiley.com/doi/10.1155/dim/9878012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5&amp;sn=10cf0b66dafbb83020019219987dfb1b&amp;chksm=c1ea919e6e56f77d8e09613ee9ff194508ec4786384524c5a89772ed77daa514607048192640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