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山西医科大学第一医院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Immun Inflamm Dis.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GAPDH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SAMD1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蛋白条带相似，作者们不同意此次撤稿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21:39:43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657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 月 16 日，山西医科大学第一医院、太钢总医院烧伤整形中心等单位的 Yanbin Meng、Zhenming Hao 等研究人员在《Immunity, Inflammation and Disease》（《免疫、炎症与疾病》）杂志上发表了题为 “lncRNA NEAT1/miR - 495 - 3p regulates angiogenesis in burn sepsis through the TGF - β1 and SMAD signaling pathways” 的研究。该研究表明，lncRNA NEAT1/miR - 495 - 3p 通过 TGF - β1 和 SMAD 信号通路调节烧伤脓毒症中的血管生成，这一成果有助于深入了解烧伤脓毒症血管生成的调控机制，对临床治疗可能有潜在指导意义。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0077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41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031650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47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6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3 月 21 日，经杂志主编 Marc Veldhoen 和约翰威立父子出版公司（John Wiley &amp; Sons Ltd）商议，该文章因在研究方法和结果中存在科学缺陷及不一致性被撤回。尽管作者提供了一些支持数据，但仍不充分，问题依然存在，编辑们对该研究的结果和结论失去信心。不过，作者们不同意此次撤稿。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6794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50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https://pubmed.ncbi.nlm.nih.gov/36705405/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21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63&amp;idx=2&amp;sn=234ec961aa8a5251acd298063e309e49&amp;chksm=c217a6f92a39facbf578d805a1b536b7b8d6befddbf1e3b857a946bebb1d5ad75f33433d5e36&amp;scene=126&amp;sessionid=17434414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