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华科大软件工程学院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Neural Computing and Applications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论文被撤稿，该文章所在的特刊存在诸多问题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42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45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年，华中科技大学软件工程学院彭金栓、徐雷、邵一鸣等人在《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Neural Computing and Applications</w:t>
      </w:r>
      <w:r>
        <w:rPr>
          <w:rStyle w:val="any"/>
          <w:rFonts w:ascii="PMingLiU" w:eastAsia="PMingLiU" w:hAnsi="PMingLiU" w:cs="PMingLiU"/>
          <w:spacing w:val="8"/>
        </w:rPr>
        <w:t>》杂志发表了一篇名为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“Research on the virtual reality of vibration characteristics in vehicle cabin based on neural networks” </w:t>
      </w:r>
      <w:r>
        <w:rPr>
          <w:rStyle w:val="any"/>
          <w:rFonts w:ascii="PMingLiU" w:eastAsia="PMingLiU" w:hAnsi="PMingLiU" w:cs="PMingLiU"/>
          <w:spacing w:val="8"/>
        </w:rPr>
        <w:t>的文章。该研究得到了中国国家自然科学基金（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61503049</w:t>
      </w:r>
      <w:r>
        <w:rPr>
          <w:rStyle w:val="any"/>
          <w:rFonts w:ascii="PMingLiU" w:eastAsia="PMingLiU" w:hAnsi="PMingLiU" w:cs="PMingLiU"/>
          <w:spacing w:val="8"/>
        </w:rPr>
        <w:t>）、中国博士后科学基金资助项目（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2016T90838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2015M582525</w:t>
      </w:r>
      <w:r>
        <w:rPr>
          <w:rStyle w:val="any"/>
          <w:rFonts w:ascii="PMingLiU" w:eastAsia="PMingLiU" w:hAnsi="PMingLiU" w:cs="PMingLiU"/>
          <w:spacing w:val="8"/>
        </w:rPr>
        <w:t>）、高等学校博士学科点专项科研基金（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20135522110003</w:t>
      </w:r>
      <w:r>
        <w:rPr>
          <w:rStyle w:val="any"/>
          <w:rFonts w:ascii="PMingLiU" w:eastAsia="PMingLiU" w:hAnsi="PMingLiU" w:cs="PMingLiU"/>
          <w:spacing w:val="8"/>
        </w:rPr>
        <w:t>）以及重庆市交通与运输重点实验室开放基金（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2016CQJY004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23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70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6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该文章被主编和出版商撤回。原因是该文章所在的特刊存在诸多问题，包括但不限于编辑处理和同行评审过程有失公正、引用不恰当或不相关、文章不在期刊或特刊范围内等。基于调查结果，主编对文章的结果和结论不再有信心。不过，所有作者均不同意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https://link.springer.com/article/10.1007/s00521-016-2836-0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https://link.springer.com/journal/521/volumes-and-issues/29-5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9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7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5&amp;sn=1c872ed16112ed3d4eb20a3f504a9cb5&amp;chksm=8e328532b04a5f042cb3198b37576aac2587aaa3dacdede6284519dc8b9e4d4137d2c65005e7&amp;scene=126&amp;sessionid=1743441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