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高影响因子论文现疑点：温医大附一、附二院沈贤、张宏博论文卷入图片重复争议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07:32:10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>Jiaqi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Ma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Danna Liang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Dongdong Zheng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Shichong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（通讯作者）以及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Hongbo Zhang</w:t>
      </w:r>
      <w:r>
        <w:rPr>
          <w:rStyle w:val="any"/>
          <w:rFonts w:ascii="PMingLiU" w:eastAsia="PMingLiU" w:hAnsi="PMingLiU" w:cs="PMingLiU"/>
          <w:spacing w:val="8"/>
        </w:rPr>
        <w:t>（通讯作者）来自温州医科大学附属第一医院和第二医院，在《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》期刊上发表了题为《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An autocatalytic multicomponent DNAzyme nanomachine for tumor-specific photothermal therapy sensitization in pancreatic cancer</w:t>
      </w:r>
      <w:r>
        <w:rPr>
          <w:rStyle w:val="any"/>
          <w:rFonts w:ascii="PMingLiU" w:eastAsia="PMingLiU" w:hAnsi="PMingLiU" w:cs="PMingLiU"/>
          <w:spacing w:val="8"/>
        </w:rPr>
        <w:t>》的研究论文。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本研究得到了多项基金资助的支持，包括：美国国家科学基金会（资助编号：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82372145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）；芬兰科学院研究员项目（资助编号：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353146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）、科研项目（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347897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）、健康解决方案项目（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336355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InFLAMES </w:t>
      </w:r>
      <w:r>
        <w:rPr>
          <w:rStyle w:val="any"/>
          <w:rFonts w:ascii="PMingLiU" w:eastAsia="PMingLiU" w:hAnsi="PMingLiU" w:cs="PMingLiU"/>
          <w:spacing w:val="8"/>
        </w:rPr>
        <w:t>旗舰项目（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337531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）；芬兰教育与文化部支持的中国食品与健康国际试点项目（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）；浙江省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WR </w:t>
      </w:r>
      <w:r>
        <w:rPr>
          <w:rStyle w:val="any"/>
          <w:rFonts w:ascii="PMingLiU" w:eastAsia="PMingLiU" w:hAnsi="PMingLiU" w:cs="PMingLiU"/>
          <w:spacing w:val="8"/>
        </w:rPr>
        <w:t>计划科技创新领军人才项目（资助编号：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2019R52021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）、浙江省重点研发计划（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2021C03120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）、温州市重点研发计划（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ZY2021003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82272172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81972261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）；浙江省卫生健康委员会医学卫生科技重点项目（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WKJ-ZJ-2322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82071945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）；上海市科学技术委员会项目（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21S31905400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）；以及上海市抗癌协会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EYAS </w:t>
      </w:r>
      <w:r>
        <w:rPr>
          <w:rStyle w:val="any"/>
          <w:rFonts w:ascii="PMingLiU" w:eastAsia="PMingLiU" w:hAnsi="PMingLiU" w:cs="PMingLiU"/>
          <w:spacing w:val="8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SACA-CY22C07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D.Z.</w:t>
      </w:r>
      <w:r>
        <w:rPr>
          <w:rStyle w:val="any"/>
          <w:rFonts w:ascii="PMingLiU" w:eastAsia="PMingLiU" w:hAnsi="PMingLiU" w:cs="PMingLiU"/>
          <w:spacing w:val="8"/>
        </w:rPr>
        <w:t>）。此外，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CSC202207960005</w:t>
      </w:r>
      <w:r>
        <w:rPr>
          <w:rStyle w:val="any"/>
          <w:rFonts w:ascii="PMingLiU" w:eastAsia="PMingLiU" w:hAnsi="PMingLiU" w:cs="PMingLiU"/>
          <w:spacing w:val="8"/>
        </w:rPr>
        <w:t>）与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Jiaqi Yan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CSC202107960001</w:t>
      </w:r>
      <w:r>
        <w:rPr>
          <w:rStyle w:val="any"/>
          <w:rFonts w:ascii="PMingLiU" w:eastAsia="PMingLiU" w:hAnsi="PMingLiU" w:cs="PMingLiU"/>
          <w:spacing w:val="8"/>
        </w:rPr>
        <w:t>）分别获得中国国家留学基金委的资助。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两位通讯作者的背景信息：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张宏博教授（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Hongbo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职务与研究领域：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张宏博教授是温州医科大学附属第一医院的教授，主要研究方向包括治疗性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酶的结构设计和临床应用。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Nanoer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博士后招募：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根据温州医科大学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年的博士后招聘公告，张宏博教授作为导师之一，正在招收博士后研究人员。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沈贤教授（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 Shen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）：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职务与研究领域：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沈贤教授同样在温州医科大学附属第一医院任职，与张宏博教授共同对治疗性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酶的结构设计和临床应用进行了综述研究。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1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17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39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18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5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82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94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参考链接：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https://pubpeer.com/publications/DE07463FFA6C68BABC21A926174282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7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61&amp;idx=3&amp;sn=626742161714d96f87b88462fcfc7574&amp;chksm=c311ca835aa11c3af91654a4208d102ab87ccd00fd5f427e00a2c2a146381cfaffd1bc2166df&amp;scene=126&amp;sessionid=1743440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