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复旦大学附属妇产科医院的两篇论文被质疑，因不同实验条件下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图重叠，且内部存在其他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印记重复现象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17:51:10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784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809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308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复旦大学附属妇产科医院在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Journal of Ovarian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Epidermal growth factor induces platelet-activating factor production through receptors transactivation and cytosolic phospholipase A2 in ovarian cancer cells"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表皮生长因子通过卵巢癌细胞中的受体反式激活和细胞膜磷脂酶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A2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诱导血小板活化因子的产生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复旦大学附属妇产科医院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Yi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复旦大学附属妇产科医院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Congjian Xu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Wei Jiang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384" w:lineRule="atLeast"/>
        <w:ind w:left="525" w:right="720"/>
        <w:jc w:val="left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81202052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）和上海市科学技术委员会医学创新研究项目（编号：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114119a2300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0701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48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93160"/>
            <wp:docPr id="100005" name="" descr="上海妇科检查最便宜的三甲——复旦大学附属妇产科医院体检预约攻略 - 知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770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77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复旦大学附属妇产科医院在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British Journal of Cancer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IF=6.4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The expression of platelet-activating factor receptor modulates the cisplatin sensitivity of ovarian cancer cells: a novel target for combination therapy"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血小板活化因子受体的表达可调节卵巢癌细胞对顺铂的敏感性：联合疗法的新靶点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复旦大学附属妇产科医院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Yi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复旦大学附属妇产科医院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Congjian Xu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Wei Jiang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spacing w:after="150" w:line="384" w:lineRule="atLeast"/>
        <w:ind w:left="525" w:right="72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本研究工作得到了授予给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W Jiang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的中国国家自然科学基金（编号：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81202052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9702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491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70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 （论文一）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In Figure 5: Unexpected duplicated western blot with Figure 3 in another paper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（论文二）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5146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25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（论文一）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4 and Figure 5: Unexpected image duplication. There is a slight difference in horizontal stretch.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961397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67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6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 （论文二）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1 and Figure 2: Unexpected similarity between western blots that should show different experiments/proteins.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9784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88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https://pubpeer.com/publications/B0E0833FDF9158F6E1EC70F9863CB9#2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https://pubmed.ncbi.nlm.nih.gov/24721622/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https://pubpeer.com/publications/039E4C1B83BA637CF22AA1BB57E47B#2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https://pubmed.ncbi.nlm.nih.gov/24921917/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702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966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454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026&amp;idx=5&amp;sn=a34e70272f4f21996b806c0a2095f704&amp;chksm=c38614ce84f8d3e10ca5b371d3e6ba77f97a95c3e2712273b99d70444b04b204f7185b063b43&amp;scene=126&amp;sessionid=17434404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