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温岭市第一人民医院的文章被撤回，主要原因是对数据的可靠性和完整性存在担忧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20:56:21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994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糖尿病会导致糖尿病肾病 （DN），这与糖尿病患者的发病率和死亡率增加有关。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温岭市第一人民医院的 Zhu Huiping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bioscience (Landmark edition)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Resveratrol reverts Streptozotocin-induced diabetic nephropathy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该研究结果表明，这些发现显示了 Res 在预防糖尿病肾病方面的潜力。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24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主要原因是对数据的可靠性和完整性存在担忧。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0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[Resveratrol reverts Streptozotocin-induced diabetic nephropathy]”[1]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的文章，原因是对所呈现数据的可靠性和完整性存在重大担忧。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最近，出版商和主编注意到了几个问题，这些问题涉及这篇论文中图片的原创性和真实性，该论文发表于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年，当时现任出版商和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EiC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尚未接管该期刊的管理。重复图片的内容包括但不限于：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5D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包含与之前发表的论文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[4]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相同的图像。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在联系到作者后，作者承认文章中存在错误并要求撤回。主编无法追溯这些错误是如何产生的，因此经过仔细考虑并根据出版物的道德准则，决定同意作者撤回文章的请求。所有作者均同意此撤回。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[1]Zhu H, Zhong S, Yan H, Wang K, Chen L, Zhou M, et al. Resveratrol reverts Streptozotocin-induced diabetic nephropathy. Frontiers in Bioscience (Landmark Edition). 2020; 25: 699–709. https://doi.org/10.2741/4829.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[2]Cui H, Ren G, Hu X, Xu B, Li Y, Niu Z, et al. Suppression of lncRNA GAS6-AS2 alleviates sepsis-related acute kidney injury through regulating the miR-136-5p/OXSR1 axis in vitro and in vivo. Renal Failure. 2022; 44: 1070–1082. https://doi.org/10.1080/0886022X.2022.2092001.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[3]Zhengbiao Z, Liang C, Zhi Z, Youmin P. Circular RNA_HIPK3-Targeting miR-93-5p Regulates KLF9 Expression Level to Control Acute Kidney Injury. Computational and Mathematical Methods in Medicine. 2023; 2023: 1318817. https://doi.org/10.1155/2023/1318817.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[4]Li L, Liu JD, Gao GD, Zhang K, Song YW, Li HB. Puerarin 6″-O-xyloside suppressed HCC via regulating proliferation, stemness, and apoptosis with inhibited PI3K/AKT/mTOR. Cancer Medicine. 2020; 9: 6399–6410. https://doi.org/10.1002/cam4.3285. Retraction in: Cancer Medicine. 2024; 13: e70301. https://doi.org/doi:10.1002/cam4.70301.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https://www.imrpress.com/journal/FBL/30/3/10.31083/FBL39230/htm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27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76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76&amp;idx=2&amp;sn=dbcf0f24be3d14db91ef64684e9e0079&amp;chksm=cf6a4e9aa9e76a7ff01b4291cdb8ebe08184a319888872eaee103604138c5915a339b30cc60d&amp;scene=126&amp;sessionid=1743442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