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621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主要原因是文章中数据错误。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73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44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http://onlinelibrary.wiley.com/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上，经作者协议已撤回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期刊的执行委员会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Wiley-VCH GmbH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。作者向期刊报告说，他们在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HPLC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数据中检测到错误，这严重影响了文章的科学结论，并且重复实验显示了不同的结果。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https://onlinelibrary.wiley.com/doi/10.1002/anie.202503912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54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956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3&amp;sn=a36adf6b179a6fbefaddd295ec577678&amp;chksm=cf92bd0c3cd64c6eced4729247cc990aa88f40ae94b2dfefcfdcf06b6b22a9b7b911645aaa74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