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安徽医科大学第一附属医院的文章被撤回，主要原因是文章的数据和结论不可靠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16:16:49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全球范围内妊娠期糖尿病（GDM）发病率呈上升趋势，GDM患者剖宫产率及产后出血率明显增高，提示存在子宫收缩力改变。TWIK-1相关钾通道（TREK1）在妊娠子宫的表达及其在子宫收缩中的作用。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2 月 27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安徽医科大学第一附属医院的 Li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Tengteng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Frontiers in endocrinology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High glucose induced HIF-1α/TREK1 expression and myometrium relaxation during pregnancy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高血糖使子宫肌层收缩力降低，HIF-1a和TREK1蛋白表达增加在子宫收缩力的变化中发挥作用。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主要原因是文章的数据和结论不可靠。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53945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399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3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文章发表后，有人对发表的图片的完整性表示担忧。作者在调查期间未能提供令人满意的解释，调查是按照 Frontiers 的政策进行的。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因此，文章的数据和结论被视为不可靠，文章已被撤回。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作者不同意这一撤回。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https://www.frontiersin.org/journals/endocrinology/articles/10.3389/fendo.2025.1589452/full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73&amp;idx=2&amp;sn=1da0be812a7cb3fa02b8526557ac674b&amp;chksm=96d0aec2b9781285fd4bb5307d9c4ff870cec3d116bf6f58efefad325cb97ced2c93af88cb2d&amp;scene=126&amp;sessionid=17434980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