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2025-03-28 16:41:00</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进行了一项荟萃分析，以评估壳聚糖凝胶敷料对鼻息肉内窥镜鼻窦手术后伤口感染、粘连和肉芽的影响。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7 日</w:t>
      </w:r>
      <w:r>
        <w:rPr>
          <w:rStyle w:val="any"/>
          <w:rFonts w:ascii="Microsoft YaHei UI" w:eastAsia="Microsoft YaHei UI" w:hAnsi="Microsoft YaHei UI" w:cs="Microsoft YaHei UI"/>
          <w:b w:val="0"/>
          <w:bCs w:val="0"/>
          <w:i w:val="0"/>
          <w:iCs w:val="0"/>
          <w:caps w:val="0"/>
          <w:color w:val="222222"/>
          <w:spacing w:val="8"/>
          <w:sz w:val="23"/>
          <w:szCs w:val="23"/>
        </w:rPr>
        <w:t>，</w:t>
      </w:r>
      <w:r>
        <w:rPr>
          <w:rStyle w:val="any"/>
          <w:rFonts w:ascii="Microsoft YaHei UI" w:eastAsia="Microsoft YaHei UI" w:hAnsi="Microsoft YaHei UI" w:cs="Microsoft YaHei UI"/>
          <w:b w:val="0"/>
          <w:bCs w:val="0"/>
          <w:i w:val="0"/>
          <w:iCs w:val="0"/>
          <w:caps w:val="0"/>
          <w:color w:val="222222"/>
          <w:spacing w:val="8"/>
          <w:sz w:val="23"/>
          <w:szCs w:val="23"/>
        </w:rPr>
        <w:t>山东第一医科大学第二附属医院</w:t>
      </w:r>
      <w:r>
        <w:rPr>
          <w:rStyle w:val="any"/>
          <w:rFonts w:ascii="Microsoft YaHei UI" w:eastAsia="Microsoft YaHei UI" w:hAnsi="Microsoft YaHei UI" w:cs="Microsoft YaHei UI"/>
          <w:b w:val="0"/>
          <w:bCs w:val="0"/>
          <w:i w:val="0"/>
          <w:iCs w:val="0"/>
          <w:caps w:val="0"/>
          <w:color w:val="222222"/>
          <w:spacing w:val="8"/>
          <w:sz w:val="23"/>
          <w:szCs w:val="23"/>
        </w:rPr>
        <w:t>的</w:t>
      </w:r>
      <w:r>
        <w:rPr>
          <w:rStyle w:val="any"/>
          <w:rFonts w:ascii="Microsoft YaHei UI" w:eastAsia="Microsoft YaHei UI" w:hAnsi="Microsoft YaHei UI" w:cs="Microsoft YaHei UI"/>
          <w:b w:val="0"/>
          <w:bCs w:val="0"/>
          <w:i w:val="0"/>
          <w:iCs w:val="0"/>
          <w:caps w:val="0"/>
          <w:color w:val="222222"/>
          <w:spacing w:val="8"/>
          <w:sz w:val="23"/>
          <w:szCs w:val="23"/>
        </w:rPr>
        <w:t>Liu </w:t>
      </w:r>
      <w:r>
        <w:rPr>
          <w:rStyle w:val="any"/>
          <w:rFonts w:ascii="Microsoft YaHei UI" w:eastAsia="Microsoft YaHei UI" w:hAnsi="Microsoft YaHei UI" w:cs="Microsoft YaHei UI"/>
          <w:b w:val="0"/>
          <w:bCs w:val="0"/>
          <w:i w:val="0"/>
          <w:iCs w:val="0"/>
          <w:caps w:val="0"/>
          <w:color w:val="222222"/>
          <w:spacing w:val="8"/>
          <w:sz w:val="23"/>
          <w:szCs w:val="23"/>
        </w:rPr>
        <w:t>Ruyang 等人在</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该文章表明，</w:t>
      </w:r>
      <w:r>
        <w:rPr>
          <w:rStyle w:val="any"/>
          <w:rFonts w:ascii="Microsoft YaHei UI" w:eastAsia="Microsoft YaHei UI" w:hAnsi="Microsoft YaHei UI" w:cs="Microsoft YaHei UI"/>
          <w:b/>
          <w:bCs/>
          <w:i w:val="0"/>
          <w:iCs w:val="0"/>
          <w:caps w:val="0"/>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26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同行评审过程受损。</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另外，2025年3月21日，</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撤回了中国学者30篇文章（</w:t>
      </w:r>
      <w:hyperlink r:id="rId6" w:anchor="wechat_redirect" w:tgtFrame="_blank" w:history="1">
        <w:r>
          <w:rPr>
            <w:rStyle w:val="any"/>
            <w:rFonts w:ascii="Microsoft YaHei UI" w:eastAsia="Microsoft YaHei UI" w:hAnsi="Microsoft YaHei UI" w:cs="Microsoft YaHei UI"/>
            <w:b w:val="0"/>
            <w:bCs w:val="0"/>
            <w:i w:val="0"/>
            <w:iCs w:val="0"/>
            <w:caps w:val="0"/>
            <w:color w:val="576B95"/>
            <w:spacing w:val="8"/>
            <w:sz w:val="23"/>
            <w:szCs w:val="23"/>
          </w:rPr>
          <w:t>点击阅读</w:t>
        </w:r>
      </w:hyperlink>
      <w:r>
        <w:rPr>
          <w:rStyle w:val="any"/>
          <w:rFonts w:ascii="Microsoft YaHei UI" w:eastAsia="Microsoft YaHei UI" w:hAnsi="Microsoft YaHei UI" w:cs="Microsoft YaHei UI"/>
          <w:b w:val="0"/>
          <w:bCs w:val="0"/>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393463"/>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93241" name=""/>
                    <pic:cNvPicPr>
                      <a:picLocks noChangeAspect="1"/>
                    </pic:cNvPicPr>
                  </pic:nvPicPr>
                  <pic:blipFill>
                    <a:blip xmlns:r="http://schemas.openxmlformats.org/officeDocument/2006/relationships" r:embed="rId7"/>
                    <a:stretch>
                      <a:fillRect/>
                    </a:stretch>
                  </pic:blipFill>
                  <pic:spPr>
                    <a:xfrm>
                      <a:off x="0" y="0"/>
                      <a:ext cx="6143625" cy="1393463"/>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210175" cy="8058150"/>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59787" name=""/>
                    <pic:cNvPicPr>
                      <a:picLocks noChangeAspect="1"/>
                    </pic:cNvPicPr>
                  </pic:nvPicPr>
                  <pic:blipFill>
                    <a:blip xmlns:r="http://schemas.openxmlformats.org/officeDocument/2006/relationships" r:embed="rId8"/>
                    <a:stretch>
                      <a:fillRect/>
                    </a:stretch>
                  </pic:blipFill>
                  <pic:spPr>
                    <a:xfrm>
                      <a:off x="0" y="0"/>
                      <a:ext cx="5210175" cy="8058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2022 年 5 月 7 日在 Wiley Online Library (http://onlinelibrary.wiley.com/) 在线发表，经期刊主编 Keith Harding 教授和 John Wiley &amp; Sons Ltd. 同意，已撤回。</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在出版商调查后，各方均得出结论，这篇文章完全是在同行评审流程受损的基础上被接受的。因此，编辑决定撤回该文章。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作者没有回应我们关于撤回的通知。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除上述文章外，一同被撤回的还有29篇文章</w:t>
      </w:r>
      <w:r>
        <w:rPr>
          <w:rStyle w:val="any"/>
          <w:rFonts w:ascii="Microsoft YaHei UI" w:eastAsia="Microsoft YaHei UI" w:hAnsi="Microsoft YaHei UI" w:cs="Microsoft YaHei UI"/>
          <w:b w:val="0"/>
          <w:bCs w:val="0"/>
          <w:i w:val="0"/>
          <w:iCs w:val="0"/>
          <w:caps w:val="0"/>
          <w:spacing w:val="8"/>
          <w:sz w:val="23"/>
          <w:szCs w:val="23"/>
        </w:rPr>
        <w:t>，原因均为同行评审过程受损</w:t>
      </w:r>
      <w:r>
        <w:rPr>
          <w:rStyle w:val="any"/>
          <w:rFonts w:ascii="Microsoft YaHei UI" w:eastAsia="Microsoft YaHei UI" w:hAnsi="Microsoft YaHei UI" w:cs="Microsoft YaHei UI"/>
          <w:b w:val="0"/>
          <w:bCs w:val="0"/>
          <w:i w:val="0"/>
          <w:iCs w:val="0"/>
          <w:caps w:val="0"/>
          <w:spacing w:val="8"/>
          <w:sz w:val="23"/>
          <w:szCs w:val="23"/>
        </w:rPr>
        <w:t>，一同被撤回的30篇文章如下：</w:t>
      </w:r>
    </w:p>
    <w:p>
      <w:pPr>
        <w:widowControl/>
        <w:shd w:val="clear" w:color="auto" w:fill="FFFFFF"/>
        <w:spacing w:before="0" w:after="360" w:line="408" w:lineRule="atLeast"/>
        <w:ind w:left="420" w:right="42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296025" cy="13472328"/>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41728" name=""/>
                    <pic:cNvPicPr>
                      <a:picLocks noChangeAspect="1"/>
                    </pic:cNvPicPr>
                  </pic:nvPicPr>
                  <pic:blipFill>
                    <a:blip xmlns:r="http://schemas.openxmlformats.org/officeDocument/2006/relationships" r:embed="rId9"/>
                    <a:stretch>
                      <a:fillRect/>
                    </a:stretch>
                  </pic:blipFill>
                  <pic:spPr>
                    <a:xfrm>
                      <a:off x="0" y="0"/>
                      <a:ext cx="6296025" cy="13472328"/>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https://onlinelibrary.wiley.com/journal/1742481x</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1&amp;idx=2&amp;sn=730c27cee8551ca188cc9a6be04d5c16&amp;chksm=968b74c284e44c8d8b863b24e4196b4230299462bdce8e82c92da1e247d4be421a096e26387a&amp;scene=126&amp;sessionid=174344221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22091&amp;idx=1&amp;sn=122af76d88830ac605a3bd54610d2ee4&amp;scene=21"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