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山东省立医院血液科论文遭质疑，两项国自然基金资助成果存疑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16:35:00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88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27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年，来自山东大学附属省立医院血液科的 Na Chen、Lili Feng、Huiting Qu、Kang Lu、Peipei Li、Xiao Lv、Xin Wang（通讯作者）在《Oncology Reports》期刊发表了一篇题为 “Overexpression of IL - 9 induced by STAT3 phosphorylation is mediated by miR - 155 and miR - 21 in chronic lymphocytic leukemia”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该研究得到了多项基金和项目的部分支持，其中包括国家自然科学基金（项目编号：81270598 和 81500124）、山东省自然科学基金（项目编号：Y2007C053、2009ZRB14176 和 ZR2012HZ003）、山东省科技发展项目（项目编号：2007GG10 和 2010GSF10250）、山东省重大研究项目（项目编号：2017GSF218007）、山东省医学领军人才计划以及山东省泰山学者基金 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44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24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6664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95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2025年3月，Gerris caucasicus  在Pubpeer 论坛发表论文：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93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31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77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3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18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52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60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69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01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61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15&amp;idx=1&amp;sn=1cf15a7de01f9313dc402ed5ef2e98b5&amp;chksm=c3d736572bc745efc7e14e3b7b3fdc97d0e282109f23dc1dd2717599e4d27215c1a2cee14861&amp;scene=126&amp;sessionid=174344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