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许多图表数据疑似来自另篇不相关的论文！苏州大学附属第二医院与扬州大学附属医院合作研究被质疑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09:22:05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Molecular Therapy — Nucleic Acids (2018)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"uc.454 Inhibited Growth by Targeting Heat Shock Protein Family A Member 12B in Non-Small-Cell Lung Cancer“uc.454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通过靶向热休克蛋白家族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A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成员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12B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抑制非小细胞肺癌的生长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 doi: 10.1016/j.omtn.2018.05.004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Actinopolyspora biskrensis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本文中的数据似乎来自不同作者撰写的一篇不相关的论文。有许多图表似乎都存在这种情况等问题。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该论文由来自苏州大学附属第二医院呼吸内科，扬州大学附属医院呼吸内科、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扬州大学附属医院病理科，扬州大学附属医院分子免疫学研究室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Jun Zhou , Chenghai Wang , Weijuan Gong , Yandan Wu , Huimin Xue , Zewei Jiang , Minhua Shi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Minhua Shi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（苏州大学附属第二医院呼吸内科）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1426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47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1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本文中的数据似乎来自不同作者撰写的一篇不相关的论文。有许多图表似乎都存在这种情况。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</w:t>
      </w:r>
      <w:r>
        <w:rPr>
          <w:rStyle w:val="any"/>
          <w:rFonts w:ascii="PMingLiU" w:eastAsia="PMingLiU" w:hAnsi="PMingLiU" w:cs="PMingLiU"/>
          <w:spacing w:val="8"/>
        </w:rPr>
        <w:t>，美国癌症研究杂志（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年），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29312798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69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97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这是另一个似乎源自早期论文的数据示例。我没有标记所有匹配项（其中一些匹配项已被翻转或旋转）。整篇论文中都存在类似的问题。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也许该期刊将会进行调查。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300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803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81471547</w:t>
      </w:r>
      <w:r>
        <w:rPr>
          <w:rStyle w:val="any"/>
          <w:rFonts w:ascii="PMingLiU" w:eastAsia="PMingLiU" w:hAnsi="PMingLiU" w:cs="PMingLiU"/>
          <w:spacing w:val="8"/>
        </w:rPr>
        <w:t>）、中国扬州市重点研发计划项目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社会发展计划（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YZ2016065</w:t>
      </w:r>
      <w:r>
        <w:rPr>
          <w:rStyle w:val="any"/>
          <w:rFonts w:ascii="PMingLiU" w:eastAsia="PMingLiU" w:hAnsi="PMingLiU" w:cs="PMingLiU"/>
          <w:spacing w:val="8"/>
        </w:rPr>
        <w:t>）以及扬州大学附属医院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年度科研基金（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JZ </w:t>
      </w:r>
      <w:r>
        <w:rPr>
          <w:rStyle w:val="any"/>
          <w:rFonts w:ascii="PMingLiU" w:eastAsia="PMingLiU" w:hAnsi="PMingLiU" w:cs="PMingLiU"/>
          <w:spacing w:val="8"/>
        </w:rPr>
        <w:t>和王铮）的资助。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505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327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5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https://pmc.ncbi.nlm.nih.gov/articles/PMC6023848/#ack0010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https://pubpeer.com/publications/FD842C87F61D95252789297B766648#0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苏州大学附属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苏州大学附属第二医院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814458818366291971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136&amp;idx=3&amp;sn=da2dd7b87970b674e6e7b7c83d5c3128&amp;chksm=c237e2408e90f79c33c1f829251bb937e7f410e48a38d1218f9069e63774951858b88ef0d974&amp;scene=126&amp;sessionid=17434405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