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北京朝阳医院论文陷入争议漩涡，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Transwell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实验图批量复制遭质疑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08:36:00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2016年6月，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首都医科大学附属北京朝阳医院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Oncotargets and Therapy（IF2.7001/4区）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发表9年后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“Long noncoding RNA AK126698 inhibits proliferation and migration of non-small cell lung cancer cells by targeting Frizzled-8 and suppressing Wnt/β-catenin signaling pathway”。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第一作者：首都医科大学附属北京朝阳医院的Xiao Fu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通讯作者：首都医科大学附属北京朝阳医院的Hui Li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71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26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71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11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60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33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https://pubpeer.com/publications/0898B9A326AFC9EDCA19A7458C1D92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91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096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61&amp;idx=1&amp;sn=cf91c8d64c5f81ab880bd531ca79a94e&amp;chksm=c215c57b582f829a917e9772dcb816f16fe4812774f62156cbdba147ea536294825e570d4d92&amp;scene=126&amp;sessionid=174347212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