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复旦大学附属眼耳鼻喉科医院眼科论文被国际打假人盯上，图片或涉抄袭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10:59:36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 年，一篇题为 “TRIM69 inhibits cataractogenesis by negatively regulating p53” 的论文在《Redox Biology》期刊发表，作者来自复旦大学附属眼耳鼻喉科医院眼科，分别是 Xianfang Rong、Jun Rao、Dan Li、Qinghe Jing、Yi Lu，通讯作者为 Yinghong Ji。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该项工作得到了中国国家自然科学基金（项目编号：81770907 和 81670835）以及上 海人才发展基金（项目编号：2018089）的支持。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729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32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33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282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528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https://pubpeer.com/publications/FDB8F19554AE2645B74E1FC9157A6C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58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275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490&amp;idx=1&amp;sn=57022d05cf8b0b28038349e601864e6f&amp;chksm=c2e38b725a52ef95ae239141b676c346f7029946e5d4e16c1ab3a0917f78d31df5c213516c52&amp;scene=126&amp;sessionid=17434410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